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BD4B7" w14:textId="6B7ECA37"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4C250A">
        <w:rPr>
          <w:b/>
          <w:i/>
          <w:noProof/>
          <w:sz w:val="28"/>
        </w:rPr>
        <w:t>06</w:t>
      </w:r>
      <w:r w:rsidR="004943FD">
        <w:rPr>
          <w:b/>
          <w:i/>
          <w:noProof/>
          <w:sz w:val="28"/>
        </w:rPr>
        <w:t>45</w:t>
      </w:r>
    </w:p>
    <w:p w14:paraId="2BAC570F" w14:textId="77777777" w:rsidR="00EE33A2" w:rsidRPr="00575466" w:rsidRDefault="00575466" w:rsidP="00575466">
      <w:pPr>
        <w:pStyle w:val="CRCoverPage"/>
        <w:outlineLvl w:val="0"/>
        <w:rPr>
          <w:b/>
          <w:bCs/>
          <w:noProof/>
          <w:sz w:val="24"/>
        </w:rPr>
      </w:pPr>
      <w:r w:rsidRPr="00575466">
        <w:rPr>
          <w:b/>
          <w:bCs/>
          <w:sz w:val="24"/>
        </w:rPr>
        <w:t>e-meeting, 16 - 20 May 2022</w:t>
      </w:r>
    </w:p>
    <w:p w14:paraId="0D94A77B" w14:textId="77777777" w:rsidR="0010401F" w:rsidRDefault="0010401F">
      <w:pPr>
        <w:keepNext/>
        <w:pBdr>
          <w:bottom w:val="single" w:sz="4" w:space="1" w:color="auto"/>
        </w:pBdr>
        <w:tabs>
          <w:tab w:val="right" w:pos="9639"/>
        </w:tabs>
        <w:outlineLvl w:val="0"/>
        <w:rPr>
          <w:rFonts w:ascii="Arial" w:hAnsi="Arial" w:cs="Arial"/>
          <w:b/>
          <w:sz w:val="24"/>
        </w:rPr>
      </w:pPr>
    </w:p>
    <w:p w14:paraId="1AE9C2AC" w14:textId="60F139A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2601">
        <w:rPr>
          <w:rFonts w:ascii="Arial" w:hAnsi="Arial"/>
          <w:b/>
          <w:lang w:val="en-US"/>
        </w:rPr>
        <w:t>Deutsche Telekom</w:t>
      </w:r>
    </w:p>
    <w:p w14:paraId="14DE01AD" w14:textId="4D4628C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11C72" w:rsidRPr="00D11C72">
        <w:rPr>
          <w:rFonts w:ascii="Arial" w:hAnsi="Arial" w:cs="Arial"/>
          <w:b/>
        </w:rPr>
        <w:t>Post-Quantum Secure Subscription Concealed Identifier</w:t>
      </w:r>
    </w:p>
    <w:p w14:paraId="23F2FE6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3C156904" w14:textId="5F0B0A6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38AE">
        <w:rPr>
          <w:rFonts w:ascii="Arial" w:hAnsi="Arial"/>
          <w:b/>
        </w:rPr>
        <w:t>5</w:t>
      </w:r>
      <w:r w:rsidR="00BB4FF2">
        <w:rPr>
          <w:rFonts w:ascii="Arial" w:hAnsi="Arial"/>
          <w:b/>
        </w:rPr>
        <w:t>.</w:t>
      </w:r>
      <w:r w:rsidR="001638AE">
        <w:rPr>
          <w:rFonts w:ascii="Arial" w:hAnsi="Arial"/>
          <w:b/>
        </w:rPr>
        <w:t>6</w:t>
      </w:r>
    </w:p>
    <w:p w14:paraId="1C6A8483" w14:textId="77777777" w:rsidR="00C022E3" w:rsidRDefault="00C022E3">
      <w:pPr>
        <w:pStyle w:val="berschrift1"/>
      </w:pPr>
      <w:r>
        <w:t>1</w:t>
      </w:r>
      <w:r>
        <w:tab/>
        <w:t>Decision/action requested</w:t>
      </w:r>
    </w:p>
    <w:p w14:paraId="3D6A690F" w14:textId="11121866" w:rsidR="00C022E3" w:rsidRDefault="005F30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Based on the observation made in this document, it is proposed to agree the </w:t>
      </w:r>
      <w:r w:rsidR="00866953">
        <w:rPr>
          <w:b/>
          <w:i/>
        </w:rPr>
        <w:t>new KI</w:t>
      </w:r>
      <w:r>
        <w:rPr>
          <w:b/>
          <w:i/>
        </w:rPr>
        <w:t xml:space="preserve"> proposed in S3-22</w:t>
      </w:r>
      <w:r w:rsidR="00E04758">
        <w:rPr>
          <w:b/>
          <w:i/>
        </w:rPr>
        <w:t>06</w:t>
      </w:r>
      <w:r w:rsidR="00F83488">
        <w:rPr>
          <w:b/>
          <w:i/>
        </w:rPr>
        <w:t>44</w:t>
      </w:r>
      <w:r w:rsidR="00C022E3">
        <w:rPr>
          <w:b/>
          <w:i/>
        </w:rPr>
        <w:t>.</w:t>
      </w:r>
    </w:p>
    <w:p w14:paraId="364D4BA0" w14:textId="77777777" w:rsidR="00C022E3" w:rsidRDefault="00C022E3">
      <w:pPr>
        <w:pStyle w:val="berschrift1"/>
      </w:pPr>
      <w:r>
        <w:t>2</w:t>
      </w:r>
      <w:r>
        <w:tab/>
        <w:t>References</w:t>
      </w:r>
    </w:p>
    <w:p w14:paraId="3EB3FF0E" w14:textId="26C42409" w:rsidR="005743E0" w:rsidRPr="002B030F" w:rsidRDefault="00023A10" w:rsidP="002B030F">
      <w:pPr>
        <w:pStyle w:val="Reference"/>
        <w:rPr>
          <w:color w:val="000000"/>
          <w:lang w:val="en-US"/>
        </w:rPr>
      </w:pPr>
      <w:r w:rsidRPr="003F0015">
        <w:rPr>
          <w:color w:val="000000"/>
          <w:lang w:val="en-US"/>
        </w:rPr>
        <w:t>[1]</w:t>
      </w:r>
      <w:r w:rsidRPr="003F0015">
        <w:rPr>
          <w:color w:val="000000"/>
          <w:lang w:val="en-US"/>
        </w:rPr>
        <w:tab/>
      </w:r>
      <w:r w:rsidR="005F50D3" w:rsidRPr="003F0015">
        <w:rPr>
          <w:color w:val="000000"/>
          <w:lang w:val="en-US"/>
        </w:rPr>
        <w:t xml:space="preserve">Jean-Pierre Seifert </w:t>
      </w:r>
      <w:r w:rsidR="001638AE" w:rsidRPr="003F0015">
        <w:rPr>
          <w:color w:val="000000"/>
          <w:lang w:val="en-US"/>
        </w:rPr>
        <w:t xml:space="preserve">et al. </w:t>
      </w:r>
      <w:r w:rsidR="001A2897" w:rsidRPr="001A2897">
        <w:rPr>
          <w:color w:val="000000"/>
          <w:lang w:val="en-US"/>
        </w:rPr>
        <w:t>WiSec ’22,</w:t>
      </w:r>
      <w:r w:rsidR="001A2897">
        <w:rPr>
          <w:color w:val="000000"/>
          <w:lang w:val="en-US"/>
        </w:rPr>
        <w:t xml:space="preserve"> </w:t>
      </w:r>
      <w:r w:rsidR="002B030F" w:rsidRPr="002B030F">
        <w:rPr>
          <w:color w:val="000000"/>
          <w:lang w:val="en-US"/>
        </w:rPr>
        <w:t>A Post-Quantum Secure Subscription Concealed Identifier</w:t>
      </w:r>
      <w:r w:rsidR="002B030F">
        <w:rPr>
          <w:color w:val="000000"/>
          <w:lang w:val="en-US"/>
        </w:rPr>
        <w:t xml:space="preserve"> </w:t>
      </w:r>
      <w:r w:rsidR="002B030F" w:rsidRPr="002B030F">
        <w:rPr>
          <w:color w:val="000000"/>
          <w:lang w:val="en-US"/>
        </w:rPr>
        <w:t xml:space="preserve">for 6G </w:t>
      </w:r>
      <w:hyperlink r:id="rId7" w:history="1">
        <w:r w:rsidR="002B030F" w:rsidRPr="002B030F">
          <w:rPr>
            <w:rStyle w:val="Hyperlink"/>
            <w:lang w:val="en-US"/>
          </w:rPr>
          <w:t>https://doi.org/10.1145/3507657.3528540</w:t>
        </w:r>
      </w:hyperlink>
      <w:r w:rsidR="000F3B4A" w:rsidRPr="002B030F">
        <w:rPr>
          <w:color w:val="000000"/>
          <w:lang w:val="en-US"/>
        </w:rPr>
        <w:t xml:space="preserve"> </w:t>
      </w:r>
    </w:p>
    <w:p w14:paraId="5F69815A" w14:textId="70628A3B" w:rsidR="00023A10" w:rsidRDefault="00023A10" w:rsidP="00023A10">
      <w:pPr>
        <w:pStyle w:val="Reference"/>
        <w:rPr>
          <w:color w:val="000000"/>
        </w:rPr>
      </w:pPr>
      <w:r w:rsidRPr="00924C79">
        <w:rPr>
          <w:color w:val="000000"/>
        </w:rPr>
        <w:t>[</w:t>
      </w:r>
      <w:r>
        <w:rPr>
          <w:color w:val="000000"/>
        </w:rPr>
        <w:t>2</w:t>
      </w:r>
      <w:r w:rsidRPr="00924C79">
        <w:rPr>
          <w:color w:val="000000"/>
        </w:rPr>
        <w:t>]</w:t>
      </w:r>
      <w:r>
        <w:rPr>
          <w:color w:val="000000"/>
        </w:rPr>
        <w:tab/>
      </w:r>
      <w:r w:rsidRPr="00924C79">
        <w:rPr>
          <w:color w:val="000000"/>
        </w:rPr>
        <w:t>3GPP. 2022. Security architecture and procedures for 5G System. Technical</w:t>
      </w:r>
      <w:r>
        <w:rPr>
          <w:color w:val="000000"/>
        </w:rPr>
        <w:t xml:space="preserve"> </w:t>
      </w:r>
      <w:r w:rsidRPr="00924C79">
        <w:rPr>
          <w:color w:val="000000"/>
        </w:rPr>
        <w:t xml:space="preserve">Specification (TS) 33.501. 3rd Generation Partnership Project (3GPP). </w:t>
      </w:r>
      <w:hyperlink r:id="rId8" w:history="1">
        <w:r w:rsidRPr="00077330">
          <w:rPr>
            <w:rStyle w:val="Hyperlink"/>
          </w:rPr>
          <w:t>http://www.3gpp.org/DynaReport/33501.htm Version 17.4.2</w:t>
        </w:r>
      </w:hyperlink>
      <w:r w:rsidRPr="00924C79">
        <w:rPr>
          <w:color w:val="000000"/>
        </w:rPr>
        <w:t>.</w:t>
      </w:r>
    </w:p>
    <w:p w14:paraId="7500FB8E" w14:textId="465D7024" w:rsidR="009C55CE" w:rsidRPr="00AD6F26" w:rsidRDefault="009C55CE" w:rsidP="009C55CE">
      <w:pPr>
        <w:pStyle w:val="Reference"/>
        <w:rPr>
          <w:color w:val="000000"/>
        </w:rPr>
      </w:pPr>
      <w:r w:rsidRPr="009C55CE">
        <w:rPr>
          <w:color w:val="000000"/>
        </w:rPr>
        <w:t>[</w:t>
      </w:r>
      <w:r w:rsidR="005B3780">
        <w:rPr>
          <w:color w:val="000000"/>
        </w:rPr>
        <w:t>3</w:t>
      </w:r>
      <w:r w:rsidRPr="009C55CE">
        <w:rPr>
          <w:color w:val="000000"/>
        </w:rPr>
        <w:t>]</w:t>
      </w:r>
      <w:r>
        <w:rPr>
          <w:color w:val="000000"/>
        </w:rPr>
        <w:tab/>
      </w:r>
      <w:r w:rsidRPr="009C55CE">
        <w:rPr>
          <w:color w:val="000000"/>
        </w:rPr>
        <w:t>NIST. 2021. Post-Quantum Cryptography - CSRC, NIST. https://csrc.nist.gov/projects/post-quantum-cryptography</w:t>
      </w:r>
    </w:p>
    <w:p w14:paraId="17A2B784" w14:textId="7361A466" w:rsidR="00C022E3" w:rsidRPr="00AD6F26" w:rsidRDefault="00C022E3" w:rsidP="005F303D">
      <w:pPr>
        <w:pStyle w:val="Reference"/>
        <w:rPr>
          <w:color w:val="000000"/>
          <w:lang w:val="fr-FR"/>
        </w:rPr>
      </w:pPr>
      <w:r w:rsidRPr="00AD6F26">
        <w:rPr>
          <w:color w:val="000000"/>
        </w:rPr>
        <w:t>[</w:t>
      </w:r>
      <w:r w:rsidR="005B3780">
        <w:rPr>
          <w:color w:val="000000"/>
        </w:rPr>
        <w:t>4</w:t>
      </w:r>
      <w:r w:rsidRPr="00AD6F26">
        <w:rPr>
          <w:color w:val="000000"/>
        </w:rPr>
        <w:t>]</w:t>
      </w:r>
      <w:r w:rsidRPr="00AD6F26">
        <w:rPr>
          <w:color w:val="000000"/>
        </w:rPr>
        <w:tab/>
        <w:t xml:space="preserve">3GPP </w:t>
      </w:r>
      <w:r w:rsidR="006535E5" w:rsidRPr="006535E5">
        <w:rPr>
          <w:color w:val="000000"/>
        </w:rPr>
        <w:t>TR33.870</w:t>
      </w:r>
      <w:r w:rsidR="008977C4">
        <w:rPr>
          <w:color w:val="000000"/>
        </w:rPr>
        <w:t xml:space="preserve">, </w:t>
      </w:r>
      <w:bookmarkStart w:id="0" w:name="_Hlk101442631"/>
      <w:r w:rsidR="006535E5" w:rsidRPr="006535E5">
        <w:t>Study on privacy of identifiers over radio access</w:t>
      </w:r>
      <w:bookmarkEnd w:id="0"/>
    </w:p>
    <w:p w14:paraId="58670723" w14:textId="77777777" w:rsidR="00C022E3" w:rsidRDefault="00C022E3">
      <w:pPr>
        <w:pStyle w:val="berschrift1"/>
      </w:pPr>
      <w:r>
        <w:t>3</w:t>
      </w:r>
      <w:r>
        <w:tab/>
        <w:t>Rationale</w:t>
      </w:r>
    </w:p>
    <w:p w14:paraId="2D6868A7" w14:textId="77777777" w:rsidR="00884DC2" w:rsidRPr="0083597A" w:rsidRDefault="00386ED8" w:rsidP="00635E6A">
      <w:pPr>
        <w:autoSpaceDE w:val="0"/>
        <w:autoSpaceDN w:val="0"/>
        <w:adjustRightInd w:val="0"/>
        <w:spacing w:after="0"/>
        <w:jc w:val="both"/>
        <w:rPr>
          <w:lang w:val="en-US"/>
        </w:rPr>
      </w:pPr>
      <w:r w:rsidRPr="0083597A">
        <w:rPr>
          <w:lang w:val="en-US"/>
        </w:rPr>
        <w:t>5G saw the introduction of an encrypted user identifier, the Subscriber</w:t>
      </w:r>
      <w:r w:rsidR="00635E6A" w:rsidRPr="0083597A">
        <w:rPr>
          <w:lang w:val="en-US"/>
        </w:rPr>
        <w:t xml:space="preserve"> </w:t>
      </w:r>
      <w:r w:rsidRPr="0083597A">
        <w:rPr>
          <w:lang w:val="en-US"/>
        </w:rPr>
        <w:t>Concealed Identifier (SUCI), to provide confidentiality of</w:t>
      </w:r>
      <w:r w:rsidR="00635E6A" w:rsidRPr="0083597A">
        <w:rPr>
          <w:lang w:val="en-US"/>
        </w:rPr>
        <w:t xml:space="preserve"> </w:t>
      </w:r>
      <w:r w:rsidRPr="0083597A">
        <w:rPr>
          <w:lang w:val="en-US"/>
        </w:rPr>
        <w:t>the subscriber’s whereabouts and identities. The SUCI protects</w:t>
      </w:r>
      <w:r w:rsidR="00635E6A" w:rsidRPr="0083597A">
        <w:rPr>
          <w:lang w:val="en-US"/>
        </w:rPr>
        <w:t xml:space="preserve"> </w:t>
      </w:r>
      <w:r w:rsidRPr="0083597A">
        <w:rPr>
          <w:lang w:val="en-US"/>
        </w:rPr>
        <w:t>the new generation of cellular networks against tracking devices,</w:t>
      </w:r>
      <w:r w:rsidR="00635E6A" w:rsidRPr="0083597A">
        <w:rPr>
          <w:lang w:val="en-US"/>
        </w:rPr>
        <w:t xml:space="preserve"> </w:t>
      </w:r>
      <w:r w:rsidRPr="0083597A">
        <w:rPr>
          <w:lang w:val="en-US"/>
        </w:rPr>
        <w:t>so-called IMSI-catchers, which have undermined users’ confidentiality</w:t>
      </w:r>
      <w:r w:rsidR="00635E6A" w:rsidRPr="0083597A">
        <w:rPr>
          <w:lang w:val="en-US"/>
        </w:rPr>
        <w:t xml:space="preserve"> </w:t>
      </w:r>
      <w:r w:rsidRPr="0083597A">
        <w:rPr>
          <w:lang w:val="en-US"/>
        </w:rPr>
        <w:t xml:space="preserve">ever since the inception of cellular networks. </w:t>
      </w:r>
    </w:p>
    <w:p w14:paraId="0389AECC" w14:textId="7E531EF5" w:rsidR="00C022E3" w:rsidRPr="0083597A" w:rsidRDefault="00386ED8" w:rsidP="00A44EDC">
      <w:pPr>
        <w:autoSpaceDE w:val="0"/>
        <w:autoSpaceDN w:val="0"/>
        <w:adjustRightInd w:val="0"/>
        <w:spacing w:after="0"/>
        <w:jc w:val="both"/>
      </w:pPr>
      <w:r w:rsidRPr="0083597A">
        <w:rPr>
          <w:lang w:val="en-US"/>
        </w:rPr>
        <w:t>However, the</w:t>
      </w:r>
      <w:r w:rsidR="00635E6A" w:rsidRPr="0083597A">
        <w:rPr>
          <w:lang w:val="en-US"/>
        </w:rPr>
        <w:t xml:space="preserve"> </w:t>
      </w:r>
      <w:r w:rsidRPr="0083597A">
        <w:rPr>
          <w:lang w:val="en-US"/>
        </w:rPr>
        <w:t>potential advent of large-scale quantum computers in the near future</w:t>
      </w:r>
      <w:r w:rsidR="00635E6A" w:rsidRPr="0083597A">
        <w:rPr>
          <w:lang w:val="en-US"/>
        </w:rPr>
        <w:t xml:space="preserve"> </w:t>
      </w:r>
      <w:r w:rsidRPr="0083597A">
        <w:rPr>
          <w:lang w:val="en-US"/>
        </w:rPr>
        <w:t>threatens to compromise the confidentiality provided by the</w:t>
      </w:r>
      <w:r w:rsidR="00635E6A" w:rsidRPr="0083597A">
        <w:rPr>
          <w:lang w:val="en-US"/>
        </w:rPr>
        <w:t xml:space="preserve"> </w:t>
      </w:r>
      <w:r w:rsidRPr="0083597A">
        <w:rPr>
          <w:lang w:val="en-US"/>
        </w:rPr>
        <w:t>SUCI yet again. The security of the public-key cryptography that</w:t>
      </w:r>
      <w:r w:rsidR="00635E6A" w:rsidRPr="0083597A">
        <w:rPr>
          <w:lang w:val="en-US"/>
        </w:rPr>
        <w:t xml:space="preserve"> </w:t>
      </w:r>
      <w:r w:rsidRPr="0083597A">
        <w:rPr>
          <w:lang w:val="en-US"/>
        </w:rPr>
        <w:t>underpins the SUCI relies on the hardness of the discrete logarithm</w:t>
      </w:r>
      <w:r w:rsidR="00635E6A" w:rsidRPr="0083597A">
        <w:rPr>
          <w:lang w:val="en-US"/>
        </w:rPr>
        <w:t xml:space="preserve"> </w:t>
      </w:r>
      <w:r w:rsidRPr="0083597A">
        <w:rPr>
          <w:lang w:val="en-US"/>
        </w:rPr>
        <w:t>problem. Using Shor’s algorithm, a quantum adversary could</w:t>
      </w:r>
      <w:r w:rsidR="00635E6A" w:rsidRPr="0083597A">
        <w:rPr>
          <w:lang w:val="en-US"/>
        </w:rPr>
        <w:t xml:space="preserve"> </w:t>
      </w:r>
      <w:r w:rsidRPr="0083597A">
        <w:rPr>
          <w:lang w:val="en-US"/>
        </w:rPr>
        <w:t>break the SUCI’s cryptography and once more gain the capability</w:t>
      </w:r>
      <w:r w:rsidR="00635E6A" w:rsidRPr="0083597A">
        <w:rPr>
          <w:lang w:val="en-US"/>
        </w:rPr>
        <w:t xml:space="preserve"> </w:t>
      </w:r>
      <w:r w:rsidRPr="0083597A">
        <w:rPr>
          <w:lang w:val="en-US"/>
        </w:rPr>
        <w:t>to track and identify users. Advancements in quantum computing</w:t>
      </w:r>
      <w:r w:rsidR="00635E6A" w:rsidRPr="0083597A">
        <w:rPr>
          <w:lang w:val="en-US"/>
        </w:rPr>
        <w:t xml:space="preserve"> </w:t>
      </w:r>
      <w:r w:rsidRPr="0083597A">
        <w:rPr>
          <w:lang w:val="en-US"/>
        </w:rPr>
        <w:t>are unpredictable, and a breakthrough might be only a decade away</w:t>
      </w:r>
      <w:r w:rsidR="00C701A7" w:rsidRPr="0083597A">
        <w:t>.</w:t>
      </w:r>
      <w:r w:rsidR="00A44EDC" w:rsidRPr="0083597A">
        <w:t xml:space="preserve"> Given the </w:t>
      </w:r>
      <w:r w:rsidR="005A3A08" w:rsidRPr="0083597A">
        <w:t>lifetimes of cellular network deployments</w:t>
      </w:r>
      <w:r w:rsidR="00A44EDC" w:rsidRPr="0083597A">
        <w:t>, it is</w:t>
      </w:r>
      <w:r w:rsidR="00143C95" w:rsidRPr="0083597A">
        <w:t xml:space="preserve"> </w:t>
      </w:r>
      <w:r w:rsidR="00A44EDC" w:rsidRPr="0083597A">
        <w:t>thus necessary to already integrate now quantum-resistant cryptography</w:t>
      </w:r>
      <w:r w:rsidR="00143C95" w:rsidRPr="0083597A">
        <w:t xml:space="preserve"> </w:t>
      </w:r>
      <w:r w:rsidR="00A44EDC" w:rsidRPr="0083597A">
        <w:t xml:space="preserve">into the current generation </w:t>
      </w:r>
      <w:r w:rsidR="005754CE" w:rsidRPr="0083597A">
        <w:t xml:space="preserve">of </w:t>
      </w:r>
      <w:r w:rsidR="00A44EDC" w:rsidRPr="0083597A">
        <w:t>cellular</w:t>
      </w:r>
      <w:r w:rsidR="00143C95" w:rsidRPr="0083597A">
        <w:t xml:space="preserve"> </w:t>
      </w:r>
      <w:r w:rsidR="00A44EDC" w:rsidRPr="0083597A">
        <w:t>networks.</w:t>
      </w:r>
    </w:p>
    <w:p w14:paraId="54037CDC" w14:textId="52D32633" w:rsidR="00C022E3" w:rsidRDefault="00C022E3">
      <w:pPr>
        <w:pStyle w:val="berschrift1"/>
      </w:pPr>
      <w:r>
        <w:t>4</w:t>
      </w:r>
      <w:r>
        <w:tab/>
        <w:t xml:space="preserve">Detailed </w:t>
      </w:r>
      <w:r w:rsidR="0083597A">
        <w:t>proposal</w:t>
      </w:r>
    </w:p>
    <w:p w14:paraId="24D9D8F8" w14:textId="487C4B35" w:rsidR="00B112E2" w:rsidRDefault="00F92D55" w:rsidP="00917C89">
      <w:pPr>
        <w:pStyle w:val="berschrift2"/>
      </w:pPr>
      <w:r>
        <w:t>4.1</w:t>
      </w:r>
      <w:r>
        <w:tab/>
      </w:r>
      <w:r w:rsidR="00917C89">
        <w:t>Post-Quantum Security of the SUCI Calculation</w:t>
      </w:r>
    </w:p>
    <w:p w14:paraId="54655BCA" w14:textId="435949D3" w:rsidR="00B112E2" w:rsidRDefault="00B3698B" w:rsidP="00D62E9F">
      <w:r>
        <w:t>T</w:t>
      </w:r>
      <w:r w:rsidR="006B65CF">
        <w:t xml:space="preserve">he </w:t>
      </w:r>
      <w:r w:rsidR="008E03D1">
        <w:t xml:space="preserve">paper </w:t>
      </w:r>
      <w:r w:rsidR="00B112E2">
        <w:t>[1]</w:t>
      </w:r>
      <w:r w:rsidR="006B65CF">
        <w:t xml:space="preserve"> </w:t>
      </w:r>
      <w:r>
        <w:t xml:space="preserve">elaborates on the </w:t>
      </w:r>
      <w:r w:rsidR="00B112E2">
        <w:t xml:space="preserve">details </w:t>
      </w:r>
      <w:r>
        <w:t xml:space="preserve">of </w:t>
      </w:r>
      <w:r w:rsidR="00B112E2">
        <w:t xml:space="preserve">the issue and the need for </w:t>
      </w:r>
      <w:r w:rsidR="00D62E9F">
        <w:t xml:space="preserve">implementation of quantum-resistant cryptography into the current </w:t>
      </w:r>
      <w:r w:rsidR="0083597A">
        <w:t>and</w:t>
      </w:r>
      <w:r w:rsidR="00D62E9F">
        <w:t xml:space="preserve"> next-generation cellular</w:t>
      </w:r>
      <w:r w:rsidR="00ED2359">
        <w:t xml:space="preserve"> </w:t>
      </w:r>
      <w:r w:rsidR="00D62E9F">
        <w:t xml:space="preserve">networks. </w:t>
      </w:r>
      <w:r w:rsidR="00ED2359">
        <w:t xml:space="preserve">To enhance </w:t>
      </w:r>
      <w:r w:rsidR="00BE67C3">
        <w:t xml:space="preserve">the ongoing SA3 </w:t>
      </w:r>
      <w:r w:rsidR="00BE67C3" w:rsidRPr="00BE67C3">
        <w:t>Study on privacy of identifiers over radio access</w:t>
      </w:r>
      <w:r w:rsidR="00BE67C3">
        <w:t xml:space="preserve">, </w:t>
      </w:r>
      <w:r w:rsidR="004972A2">
        <w:t>f</w:t>
      </w:r>
      <w:r w:rsidR="00B112E2">
        <w:t>ollowing are the observations</w:t>
      </w:r>
      <w:r w:rsidR="004972A2">
        <w:t>:</w:t>
      </w:r>
    </w:p>
    <w:p w14:paraId="114381CC" w14:textId="77777777" w:rsidR="00DC470F" w:rsidRDefault="00DC470F" w:rsidP="00DC470F"/>
    <w:p w14:paraId="65D72907" w14:textId="047B8EDD" w:rsidR="00DC470F" w:rsidRPr="006F5031" w:rsidRDefault="006F5031" w:rsidP="00D506AA">
      <w:pPr>
        <w:numPr>
          <w:ilvl w:val="0"/>
          <w:numId w:val="25"/>
        </w:numPr>
        <w:rPr>
          <w:rFonts w:eastAsia="Times New Roman"/>
          <w:lang w:val="en-IN"/>
        </w:rPr>
      </w:pPr>
      <w:r w:rsidRPr="006F5031">
        <w:rPr>
          <w:rFonts w:eastAsia="Times New Roman"/>
          <w:lang w:val="en-IN"/>
        </w:rPr>
        <w:t>To mitigate the threat to the subscriber’s privacy, 5G introduced the Subscription Permanent Identifier (SUPI) as a superset of the IMSI and also an encrypted subscriber identifier, the Subscription Concealed Identifier (SUCI),</w:t>
      </w:r>
      <w:r>
        <w:rPr>
          <w:rFonts w:eastAsia="Times New Roman"/>
          <w:lang w:val="en-IN"/>
        </w:rPr>
        <w:t xml:space="preserve"> </w:t>
      </w:r>
      <w:r w:rsidRPr="006F5031">
        <w:rPr>
          <w:rFonts w:eastAsia="Times New Roman"/>
          <w:lang w:val="en-IN"/>
        </w:rPr>
        <w:t>calculated by so-called protection schemes.</w:t>
      </w:r>
    </w:p>
    <w:p w14:paraId="302C5C67" w14:textId="0AB8EC56" w:rsidR="00DC470F" w:rsidRDefault="003F0015" w:rsidP="00B50EFD">
      <w:pPr>
        <w:numPr>
          <w:ilvl w:val="0"/>
          <w:numId w:val="25"/>
        </w:numPr>
      </w:pPr>
      <w:r w:rsidRPr="003B7432">
        <w:rPr>
          <w:rFonts w:eastAsia="Times New Roman"/>
          <w:lang w:val="en-IN"/>
        </w:rPr>
        <w:t>To</w:t>
      </w:r>
      <w:r w:rsidR="00712A63" w:rsidRPr="003B7432">
        <w:rPr>
          <w:rFonts w:eastAsia="Times New Roman"/>
          <w:lang w:val="en-IN"/>
        </w:rPr>
        <w:t xml:space="preserve"> calculate the SUCI, public-key cryptography was integrated into the SIM card: The subscriber’s device encrypts the SUPI using a hybrid encryption scheme, based on an elliptic curve Diffie-Hellman key-exchange [</w:t>
      </w:r>
      <w:r w:rsidR="009A6CDE">
        <w:rPr>
          <w:rFonts w:eastAsia="Times New Roman"/>
          <w:lang w:val="en-IN"/>
        </w:rPr>
        <w:t>2</w:t>
      </w:r>
      <w:r w:rsidR="00712A63" w:rsidRPr="003B7432">
        <w:rPr>
          <w:rFonts w:eastAsia="Times New Roman"/>
          <w:lang w:val="en-IN"/>
        </w:rPr>
        <w:t>]. The complete calculation itself</w:t>
      </w:r>
      <w:r w:rsidR="003B7432" w:rsidRPr="003B7432">
        <w:rPr>
          <w:rFonts w:eastAsia="Times New Roman"/>
          <w:lang w:val="en-IN"/>
        </w:rPr>
        <w:t xml:space="preserve"> </w:t>
      </w:r>
      <w:r w:rsidR="00712A63" w:rsidRPr="003B7432">
        <w:rPr>
          <w:rFonts w:eastAsia="Times New Roman"/>
          <w:lang w:val="en-IN"/>
        </w:rPr>
        <w:t>can be done directly in the SIM card or within the phone, using the</w:t>
      </w:r>
      <w:r w:rsidR="00F15539">
        <w:rPr>
          <w:rFonts w:eastAsia="Times New Roman"/>
          <w:lang w:val="en-IN"/>
        </w:rPr>
        <w:t xml:space="preserve"> network</w:t>
      </w:r>
      <w:r w:rsidR="003B7432">
        <w:rPr>
          <w:rFonts w:eastAsia="Times New Roman"/>
          <w:lang w:val="en-IN"/>
        </w:rPr>
        <w:t xml:space="preserve"> </w:t>
      </w:r>
      <w:r w:rsidR="00712A63" w:rsidRPr="003B7432">
        <w:rPr>
          <w:rFonts w:eastAsia="Times New Roman"/>
          <w:lang w:val="en-IN"/>
        </w:rPr>
        <w:t xml:space="preserve">public key </w:t>
      </w:r>
      <w:r w:rsidR="00F15539">
        <w:rPr>
          <w:rFonts w:eastAsia="Times New Roman"/>
          <w:lang w:val="en-IN"/>
        </w:rPr>
        <w:t xml:space="preserve">that is </w:t>
      </w:r>
      <w:r w:rsidR="00712A63" w:rsidRPr="003B7432">
        <w:rPr>
          <w:rFonts w:eastAsia="Times New Roman"/>
          <w:lang w:val="en-IN"/>
        </w:rPr>
        <w:t>stored in the SIM card.</w:t>
      </w:r>
    </w:p>
    <w:p w14:paraId="4F7F28FA" w14:textId="1D2754B7" w:rsidR="00B112E2" w:rsidRPr="001C6E0C" w:rsidRDefault="00817F77" w:rsidP="00D606E3">
      <w:pPr>
        <w:numPr>
          <w:ilvl w:val="0"/>
          <w:numId w:val="25"/>
        </w:numPr>
        <w:rPr>
          <w:rFonts w:eastAsia="Times New Roman"/>
          <w:lang w:val="en-IN"/>
        </w:rPr>
      </w:pPr>
      <w:r w:rsidRPr="001C6E0C">
        <w:rPr>
          <w:rFonts w:eastAsia="Times New Roman"/>
          <w:lang w:val="en-IN"/>
        </w:rPr>
        <w:lastRenderedPageBreak/>
        <w:t>The security of current</w:t>
      </w:r>
      <w:r w:rsidR="00494E50">
        <w:rPr>
          <w:rFonts w:eastAsia="Times New Roman"/>
          <w:lang w:val="en-IN"/>
        </w:rPr>
        <w:t>ly used</w:t>
      </w:r>
      <w:r w:rsidRPr="001C6E0C">
        <w:rPr>
          <w:rFonts w:eastAsia="Times New Roman"/>
          <w:lang w:val="en-IN"/>
        </w:rPr>
        <w:t xml:space="preserve"> asymmetric cryptography rests on the assumptions</w:t>
      </w:r>
      <w:r w:rsidR="00BD5882" w:rsidRPr="001C6E0C">
        <w:rPr>
          <w:rFonts w:eastAsia="Times New Roman"/>
          <w:lang w:val="en-IN"/>
        </w:rPr>
        <w:t xml:space="preserve"> </w:t>
      </w:r>
      <w:r w:rsidRPr="001C6E0C">
        <w:rPr>
          <w:rFonts w:eastAsia="Times New Roman"/>
          <w:lang w:val="en-IN"/>
        </w:rPr>
        <w:t>that (</w:t>
      </w:r>
      <w:r w:rsidR="003F0015" w:rsidRPr="001C6E0C">
        <w:rPr>
          <w:rFonts w:eastAsia="Times New Roman"/>
          <w:lang w:val="en-IN"/>
        </w:rPr>
        <w:t>elliptic curve</w:t>
      </w:r>
      <w:r w:rsidRPr="001C6E0C">
        <w:rPr>
          <w:rFonts w:eastAsia="Times New Roman"/>
          <w:lang w:val="en-IN"/>
        </w:rPr>
        <w:t>) discrete</w:t>
      </w:r>
      <w:r w:rsidR="00BD5882" w:rsidRPr="001C6E0C">
        <w:rPr>
          <w:rFonts w:eastAsia="Times New Roman"/>
          <w:lang w:val="en-IN"/>
        </w:rPr>
        <w:t xml:space="preserve"> </w:t>
      </w:r>
      <w:r w:rsidRPr="001C6E0C">
        <w:rPr>
          <w:rFonts w:eastAsia="Times New Roman"/>
          <w:lang w:val="en-IN"/>
        </w:rPr>
        <w:t>logarithm problems are practically infeasible.</w:t>
      </w:r>
      <w:r w:rsidR="001C6E0C" w:rsidRPr="001C6E0C">
        <w:t xml:space="preserve"> </w:t>
      </w:r>
      <w:r w:rsidR="001C6E0C" w:rsidRPr="001C6E0C">
        <w:rPr>
          <w:rFonts w:eastAsia="Times New Roman"/>
          <w:lang w:val="en-IN"/>
        </w:rPr>
        <w:t>When leveraging</w:t>
      </w:r>
      <w:r w:rsidR="001C6E0C">
        <w:rPr>
          <w:rFonts w:eastAsia="Times New Roman"/>
          <w:lang w:val="en-IN"/>
        </w:rPr>
        <w:t xml:space="preserve"> </w:t>
      </w:r>
      <w:r w:rsidR="001C6E0C" w:rsidRPr="001C6E0C">
        <w:rPr>
          <w:rFonts w:eastAsia="Times New Roman"/>
          <w:lang w:val="en-IN"/>
        </w:rPr>
        <w:t>quantum computers, however, th</w:t>
      </w:r>
      <w:r w:rsidR="006F5F15">
        <w:rPr>
          <w:rFonts w:eastAsia="Times New Roman"/>
          <w:lang w:val="en-IN"/>
        </w:rPr>
        <w:t>i</w:t>
      </w:r>
      <w:r w:rsidR="001C6E0C" w:rsidRPr="001C6E0C">
        <w:rPr>
          <w:rFonts w:eastAsia="Times New Roman"/>
          <w:lang w:val="en-IN"/>
        </w:rPr>
        <w:t>s assumption no longer hold</w:t>
      </w:r>
      <w:r w:rsidR="00C53FEA">
        <w:rPr>
          <w:rFonts w:eastAsia="Times New Roman"/>
          <w:lang w:val="en-IN"/>
        </w:rPr>
        <w:t>s</w:t>
      </w:r>
      <w:r w:rsidR="001C6E0C" w:rsidRPr="001C6E0C">
        <w:rPr>
          <w:rFonts w:eastAsia="Times New Roman"/>
          <w:lang w:val="en-IN"/>
        </w:rPr>
        <w:t>.</w:t>
      </w:r>
    </w:p>
    <w:p w14:paraId="5C53DB6E" w14:textId="5651CF83" w:rsidR="00292994" w:rsidRPr="007F41C0" w:rsidRDefault="000132E8" w:rsidP="00CB66D2">
      <w:pPr>
        <w:numPr>
          <w:ilvl w:val="0"/>
          <w:numId w:val="25"/>
        </w:numPr>
      </w:pPr>
      <w:r>
        <w:rPr>
          <w:rFonts w:eastAsia="Times New Roman"/>
          <w:lang w:val="en-IN"/>
        </w:rPr>
        <w:t>T</w:t>
      </w:r>
      <w:r w:rsidR="00656913" w:rsidRPr="00656913">
        <w:rPr>
          <w:rFonts w:eastAsia="Times New Roman"/>
          <w:lang w:val="en-IN"/>
        </w:rPr>
        <w:t>he National Institute of Standards and Technology (NIST) stated that</w:t>
      </w:r>
      <w:r w:rsidR="00656913">
        <w:rPr>
          <w:rFonts w:eastAsia="Times New Roman"/>
          <w:lang w:val="en-IN"/>
        </w:rPr>
        <w:t xml:space="preserve"> </w:t>
      </w:r>
      <w:r w:rsidR="00656913" w:rsidRPr="00656913">
        <w:rPr>
          <w:rFonts w:eastAsia="Times New Roman"/>
          <w:lang w:val="en-IN"/>
        </w:rPr>
        <w:t>"</w:t>
      </w:r>
      <w:r w:rsidR="00656913" w:rsidRPr="000132E8">
        <w:rPr>
          <w:rFonts w:eastAsia="Times New Roman"/>
          <w:i/>
          <w:iCs/>
          <w:lang w:val="en-IN"/>
        </w:rPr>
        <w:t>Regardless of whether we can estimate the exact time of the arrival of the quantum computing era, we must begin now to prepare our information security systems to be able to resist quantum computing</w:t>
      </w:r>
      <w:r w:rsidR="00656913" w:rsidRPr="00656913">
        <w:rPr>
          <w:rFonts w:eastAsia="Times New Roman"/>
          <w:lang w:val="en-IN"/>
        </w:rPr>
        <w:t>.</w:t>
      </w:r>
      <w:r>
        <w:rPr>
          <w:rFonts w:eastAsia="Times New Roman"/>
          <w:lang w:val="en-IN"/>
        </w:rPr>
        <w:t>”</w:t>
      </w:r>
      <w:r w:rsidR="00656913" w:rsidRPr="00656913">
        <w:rPr>
          <w:rFonts w:eastAsia="Times New Roman"/>
          <w:lang w:val="en-IN"/>
        </w:rPr>
        <w:t xml:space="preserve"> [</w:t>
      </w:r>
      <w:r w:rsidR="009A6CDE">
        <w:rPr>
          <w:rFonts w:eastAsia="Times New Roman"/>
          <w:lang w:val="en-IN"/>
        </w:rPr>
        <w:t>3</w:t>
      </w:r>
      <w:r w:rsidR="00656913" w:rsidRPr="00656913">
        <w:rPr>
          <w:rFonts w:eastAsia="Times New Roman"/>
          <w:lang w:val="en-IN"/>
        </w:rPr>
        <w:t>]</w:t>
      </w:r>
      <w:r w:rsidR="00906292" w:rsidRPr="00656913">
        <w:rPr>
          <w:rFonts w:eastAsia="Times New Roman"/>
          <w:lang w:val="en-IN"/>
        </w:rPr>
        <w:t xml:space="preserve">. </w:t>
      </w:r>
    </w:p>
    <w:p w14:paraId="761447BF" w14:textId="47BDD180" w:rsidR="00803334" w:rsidRPr="0049190D" w:rsidRDefault="0049190D" w:rsidP="000456F0">
      <w:pPr>
        <w:numPr>
          <w:ilvl w:val="0"/>
          <w:numId w:val="25"/>
        </w:numPr>
        <w:rPr>
          <w:rFonts w:eastAsia="Times New Roman"/>
          <w:b/>
          <w:lang w:val="en-IN"/>
        </w:rPr>
      </w:pPr>
      <w:r w:rsidRPr="0049190D">
        <w:rPr>
          <w:rFonts w:eastAsia="Times New Roman"/>
          <w:lang w:val="en-IN"/>
        </w:rPr>
        <w:t>The quantum threat is further aggravated by the design of the SUPI protection schemes: The current SUPI protection schemes do not provide forward secrecy. As a result, breaking an operator’s public key is sufficient to de-anonymize all SUPIs encrypted with that public key, without needing to solve additional discrete logarithm problems. Consequently, an adversary can invest large resources into recording SUCIs now and breaking just a small number of operator public</w:t>
      </w:r>
      <w:r>
        <w:rPr>
          <w:rFonts w:eastAsia="Times New Roman"/>
          <w:lang w:val="en-IN"/>
        </w:rPr>
        <w:t xml:space="preserve"> </w:t>
      </w:r>
      <w:r w:rsidRPr="0049190D">
        <w:rPr>
          <w:rFonts w:eastAsia="Times New Roman"/>
          <w:lang w:val="en-IN"/>
        </w:rPr>
        <w:t>keys (and thus de-anonymize all collected SUCIs) later on.</w:t>
      </w:r>
    </w:p>
    <w:p w14:paraId="1D1D4B57" w14:textId="77777777" w:rsidR="00AC149F" w:rsidRDefault="00AC149F" w:rsidP="00AC149F">
      <w:pPr>
        <w:ind w:left="1134" w:hanging="425"/>
        <w:rPr>
          <w:rFonts w:eastAsia="Times New Roman"/>
          <w:b/>
          <w:lang w:val="en-IN"/>
        </w:rPr>
      </w:pPr>
    </w:p>
    <w:p w14:paraId="07E01689" w14:textId="77777777" w:rsidR="00AC149F" w:rsidRPr="00E620C3" w:rsidRDefault="00AC149F" w:rsidP="00AC149F">
      <w:pPr>
        <w:rPr>
          <w:rFonts w:eastAsia="Times New Roman"/>
        </w:rPr>
      </w:pPr>
      <w:r w:rsidRPr="00E620C3">
        <w:rPr>
          <w:rFonts w:eastAsia="Times New Roman"/>
        </w:rPr>
        <w:t>Detailed proposal:</w:t>
      </w:r>
    </w:p>
    <w:tbl>
      <w:tblPr>
        <w:tblpPr w:leftFromText="180" w:rightFromText="180" w:vertAnchor="text" w:horzAnchor="margin" w:tblpXSpec="center" w:tblpY="2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1"/>
      </w:tblGrid>
      <w:tr w:rsidR="00AC149F" w:rsidRPr="00977EE2" w14:paraId="6D8FFDC4" w14:textId="77777777" w:rsidTr="00BF6658">
        <w:tc>
          <w:tcPr>
            <w:tcW w:w="8721" w:type="dxa"/>
            <w:shd w:val="clear" w:color="auto" w:fill="auto"/>
          </w:tcPr>
          <w:p w14:paraId="3ACD35A6" w14:textId="16584170" w:rsidR="001222C9" w:rsidRPr="0086642F" w:rsidRDefault="00AC149F" w:rsidP="003E4331">
            <w:pPr>
              <w:ind w:left="567" w:hanging="425"/>
              <w:rPr>
                <w:rFonts w:eastAsia="Times New Roman"/>
                <w:lang w:val="en-IN"/>
              </w:rPr>
            </w:pPr>
            <w:r w:rsidRPr="00977EE2">
              <w:rPr>
                <w:rFonts w:eastAsia="Times New Roman"/>
                <w:b/>
                <w:lang w:val="en-IN"/>
              </w:rPr>
              <w:t>Proposal:</w:t>
            </w:r>
            <w:r w:rsidRPr="00977EE2">
              <w:rPr>
                <w:rFonts w:eastAsia="Times New Roman"/>
                <w:lang w:val="en-IN"/>
              </w:rPr>
              <w:t xml:space="preserve"> </w:t>
            </w:r>
            <w:r w:rsidR="00F8230A">
              <w:rPr>
                <w:rFonts w:eastAsia="Times New Roman"/>
                <w:lang w:val="en-IN"/>
              </w:rPr>
              <w:t>I</w:t>
            </w:r>
            <w:r w:rsidR="00DE3811" w:rsidRPr="00DE3811">
              <w:rPr>
                <w:rFonts w:eastAsia="Times New Roman"/>
                <w:lang w:val="en-IN"/>
              </w:rPr>
              <w:t xml:space="preserve">n the merit of privacy of identifiers over radio access </w:t>
            </w:r>
            <w:r w:rsidR="00DE3811">
              <w:rPr>
                <w:rFonts w:eastAsia="Times New Roman"/>
                <w:lang w:val="en-IN"/>
              </w:rPr>
              <w:t xml:space="preserve">it shall be studied </w:t>
            </w:r>
            <w:r w:rsidR="00B86C00">
              <w:rPr>
                <w:rFonts w:eastAsia="Times New Roman"/>
                <w:lang w:val="en-IN"/>
              </w:rPr>
              <w:t>if</w:t>
            </w:r>
            <w:r w:rsidR="00B86C00" w:rsidRPr="001222C9">
              <w:rPr>
                <w:rFonts w:eastAsia="Times New Roman"/>
                <w:lang w:val="en-IN"/>
              </w:rPr>
              <w:t xml:space="preserve"> a modification of the existing SUPI</w:t>
            </w:r>
            <w:r w:rsidR="003D250D" w:rsidRPr="001222C9">
              <w:rPr>
                <w:rFonts w:eastAsia="Times New Roman"/>
                <w:lang w:val="en-IN"/>
              </w:rPr>
              <w:t xml:space="preserve"> protection schemes</w:t>
            </w:r>
            <w:r w:rsidR="003D250D">
              <w:rPr>
                <w:rFonts w:eastAsia="Times New Roman"/>
                <w:lang w:val="en-IN"/>
              </w:rPr>
              <w:t xml:space="preserve"> is needed </w:t>
            </w:r>
            <w:r w:rsidR="00780EA5">
              <w:rPr>
                <w:rFonts w:eastAsia="Times New Roman"/>
                <w:lang w:val="en-IN"/>
              </w:rPr>
              <w:t xml:space="preserve">to </w:t>
            </w:r>
            <w:r w:rsidR="001222C9" w:rsidRPr="001222C9">
              <w:rPr>
                <w:rFonts w:eastAsia="Times New Roman"/>
                <w:lang w:val="en-IN"/>
              </w:rPr>
              <w:t>secure cellular networks against quantum</w:t>
            </w:r>
            <w:r w:rsidR="001222C9">
              <w:rPr>
                <w:rFonts w:eastAsia="Times New Roman"/>
                <w:lang w:val="en-IN"/>
              </w:rPr>
              <w:t xml:space="preserve"> </w:t>
            </w:r>
            <w:r w:rsidR="001222C9" w:rsidRPr="001222C9">
              <w:rPr>
                <w:rFonts w:eastAsia="Times New Roman"/>
                <w:lang w:val="en-IN"/>
              </w:rPr>
              <w:t>adversaries</w:t>
            </w:r>
            <w:r w:rsidR="003D250D">
              <w:rPr>
                <w:rFonts w:eastAsia="Times New Roman"/>
                <w:lang w:val="en-IN"/>
              </w:rPr>
              <w:t>.</w:t>
            </w:r>
            <w:r w:rsidR="00C63388">
              <w:rPr>
                <w:rFonts w:eastAsia="Times New Roman"/>
                <w:lang w:val="en-IN"/>
              </w:rPr>
              <w:t xml:space="preserve"> The related KI is proposed </w:t>
            </w:r>
            <w:r w:rsidR="00C63388" w:rsidRPr="00676093">
              <w:rPr>
                <w:rFonts w:eastAsia="Times New Roman"/>
                <w:lang w:val="en-IN"/>
              </w:rPr>
              <w:t>in</w:t>
            </w:r>
            <w:r w:rsidR="00C63388" w:rsidRPr="00676093">
              <w:t xml:space="preserve"> </w:t>
            </w:r>
            <w:r w:rsidR="00C63388" w:rsidRPr="00676093">
              <w:rPr>
                <w:rFonts w:eastAsia="Times New Roman"/>
                <w:b/>
                <w:bCs/>
                <w:lang w:val="en-IN"/>
              </w:rPr>
              <w:t>S3-2206</w:t>
            </w:r>
            <w:r w:rsidR="00F8230A">
              <w:rPr>
                <w:rFonts w:eastAsia="Times New Roman"/>
                <w:b/>
                <w:bCs/>
                <w:lang w:val="en-IN"/>
              </w:rPr>
              <w:t>44</w:t>
            </w:r>
          </w:p>
        </w:tc>
      </w:tr>
    </w:tbl>
    <w:p w14:paraId="48072796" w14:textId="77777777" w:rsidR="00AC149F" w:rsidRDefault="00AC149F" w:rsidP="00AC149F">
      <w:pPr>
        <w:ind w:left="1134" w:hanging="425"/>
        <w:rPr>
          <w:rFonts w:eastAsia="Times New Roman"/>
          <w:b/>
          <w:lang w:val="en-IN"/>
        </w:rPr>
      </w:pPr>
    </w:p>
    <w:p w14:paraId="5586882C" w14:textId="77777777" w:rsidR="00AC149F" w:rsidRPr="00294076" w:rsidRDefault="00AC149F" w:rsidP="00AC149F">
      <w:pPr>
        <w:ind w:left="1134" w:hanging="425"/>
        <w:rPr>
          <w:rFonts w:eastAsia="Times New Roman"/>
          <w:b/>
          <w:lang w:val="en-IN"/>
        </w:rPr>
      </w:pPr>
    </w:p>
    <w:p w14:paraId="23C600A4" w14:textId="76377994" w:rsidR="006C7D7B" w:rsidRDefault="006C7D7B" w:rsidP="00E52ADF">
      <w:pPr>
        <w:ind w:left="1080"/>
        <w:rPr>
          <w:rFonts w:eastAsia="Times New Roman"/>
          <w:b/>
          <w:lang w:val="en-IN"/>
        </w:rPr>
      </w:pPr>
    </w:p>
    <w:p w14:paraId="494007FE" w14:textId="387F8466" w:rsidR="00AC149F" w:rsidRDefault="00AC149F" w:rsidP="00E52ADF">
      <w:pPr>
        <w:ind w:left="1080"/>
        <w:rPr>
          <w:rFonts w:eastAsia="Times New Roman"/>
          <w:b/>
          <w:lang w:val="en-IN"/>
        </w:rPr>
      </w:pPr>
    </w:p>
    <w:p w14:paraId="0F0710D4" w14:textId="77777777" w:rsidR="00AC149F" w:rsidRDefault="00AC149F" w:rsidP="00E52ADF">
      <w:pPr>
        <w:ind w:left="1080"/>
        <w:rPr>
          <w:rFonts w:eastAsia="Times New Roman"/>
          <w:b/>
          <w:lang w:val="en-IN"/>
        </w:rPr>
      </w:pPr>
    </w:p>
    <w:p w14:paraId="776CF1E5" w14:textId="77777777" w:rsidR="00A357D6" w:rsidRDefault="007515AE" w:rsidP="00A357D6">
      <w:pPr>
        <w:pStyle w:val="berschrift1"/>
      </w:pPr>
      <w:r>
        <w:t>5</w:t>
      </w:r>
      <w:r w:rsidR="00A357D6">
        <w:tab/>
        <w:t>Conclusion</w:t>
      </w:r>
    </w:p>
    <w:p w14:paraId="2988DF38" w14:textId="15AF9F36" w:rsidR="00A357D6" w:rsidRDefault="00003D09" w:rsidP="00A357D6">
      <w:pPr>
        <w:rPr>
          <w:rFonts w:eastAsia="Times New Roman"/>
        </w:rPr>
      </w:pPr>
      <w:r w:rsidRPr="00AD0950">
        <w:rPr>
          <w:rFonts w:eastAsia="Times New Roman"/>
        </w:rPr>
        <w:t xml:space="preserve">The following </w:t>
      </w:r>
      <w:r w:rsidR="00200FB5">
        <w:rPr>
          <w:rFonts w:eastAsia="Times New Roman"/>
        </w:rPr>
        <w:t xml:space="preserve">main </w:t>
      </w:r>
      <w:r w:rsidRPr="00AD0950">
        <w:rPr>
          <w:rFonts w:eastAsia="Times New Roman"/>
        </w:rPr>
        <w:t xml:space="preserve">observations </w:t>
      </w:r>
      <w:r w:rsidR="00F10604">
        <w:rPr>
          <w:rFonts w:eastAsia="Times New Roman"/>
        </w:rPr>
        <w:t xml:space="preserve">can be derived from </w:t>
      </w:r>
      <w:r w:rsidR="00A00584">
        <w:rPr>
          <w:rFonts w:eastAsia="Times New Roman"/>
        </w:rPr>
        <w:t>previous section/discussion:</w:t>
      </w:r>
    </w:p>
    <w:p w14:paraId="02E83918" w14:textId="5EF4D1B0" w:rsidR="00003D09" w:rsidRPr="00B112E2" w:rsidRDefault="002A045E" w:rsidP="00707025">
      <w:pPr>
        <w:numPr>
          <w:ilvl w:val="0"/>
          <w:numId w:val="29"/>
        </w:numPr>
      </w:pPr>
      <w:r w:rsidRPr="002A045E">
        <w:rPr>
          <w:rFonts w:eastAsia="Times New Roman"/>
          <w:lang w:val="en-IN"/>
        </w:rPr>
        <w:t>The current SUCI protection schemes do not withstand attacks with quantum computers. Shor’s algorithm renders “all” cryptography based on the hardness of (elliptic curve) discrete logarithm problems,</w:t>
      </w:r>
      <w:r>
        <w:rPr>
          <w:rFonts w:eastAsia="Times New Roman"/>
          <w:lang w:val="en-IN"/>
        </w:rPr>
        <w:t xml:space="preserve"> </w:t>
      </w:r>
      <w:r w:rsidRPr="002A045E">
        <w:rPr>
          <w:rFonts w:eastAsia="Times New Roman"/>
          <w:lang w:val="en-IN"/>
        </w:rPr>
        <w:t>such as Diffie-Hellman, insecure.</w:t>
      </w:r>
    </w:p>
    <w:p w14:paraId="21E307B7" w14:textId="1BED8130" w:rsidR="00003D09" w:rsidRPr="00292994" w:rsidRDefault="000B3C72" w:rsidP="002D4215">
      <w:pPr>
        <w:numPr>
          <w:ilvl w:val="0"/>
          <w:numId w:val="29"/>
        </w:numPr>
      </w:pPr>
      <w:r w:rsidRPr="000B3C72">
        <w:rPr>
          <w:rFonts w:eastAsia="Times New Roman"/>
          <w:lang w:val="en-IN"/>
        </w:rPr>
        <w:t xml:space="preserve">The current protection schemes derive the shared secret </w:t>
      </w:r>
      <w:r w:rsidRPr="000B3C72">
        <w:rPr>
          <w:rFonts w:ascii="Cambria Math" w:eastAsia="Times New Roman" w:hAnsi="Cambria Math" w:cs="Cambria Math"/>
          <w:lang w:val="en-IN"/>
        </w:rPr>
        <w:t>𝑘</w:t>
      </w:r>
      <w:r w:rsidRPr="000B3C72">
        <w:rPr>
          <w:rFonts w:eastAsia="Times New Roman"/>
          <w:lang w:val="en-IN"/>
        </w:rPr>
        <w:t xml:space="preserve"> using a long-term public key instead of using an ephemeral public key also on the operator’s side. As a result, the protocol does not provide forward secrecy, and one invocation of Shor’s algorithm is sufficient to de-anonymize</w:t>
      </w:r>
      <w:r>
        <w:rPr>
          <w:rFonts w:eastAsia="Times New Roman"/>
          <w:lang w:val="en-IN"/>
        </w:rPr>
        <w:t xml:space="preserve"> </w:t>
      </w:r>
      <w:r w:rsidRPr="000B3C72">
        <w:rPr>
          <w:rFonts w:eastAsia="Times New Roman"/>
          <w:lang w:val="en-IN"/>
        </w:rPr>
        <w:t>many recorded</w:t>
      </w:r>
      <w:r w:rsidR="00CD4879">
        <w:rPr>
          <w:rFonts w:eastAsia="Times New Roman"/>
          <w:lang w:val="en-IN"/>
        </w:rPr>
        <w:t xml:space="preserve"> </w:t>
      </w:r>
      <w:r w:rsidR="004030EA" w:rsidRPr="000B3C72">
        <w:rPr>
          <w:rFonts w:eastAsia="Times New Roman"/>
          <w:lang w:val="en-IN"/>
        </w:rPr>
        <w:t>SUCIs</w:t>
      </w:r>
      <w:r w:rsidR="004030EA" w:rsidRPr="00CD4879">
        <w:rPr>
          <w:rFonts w:eastAsia="Times New Roman"/>
          <w:lang w:val="en-IN"/>
        </w:rPr>
        <w:t xml:space="preserve"> </w:t>
      </w:r>
      <w:r w:rsidR="004030EA">
        <w:rPr>
          <w:rFonts w:eastAsia="Times New Roman"/>
          <w:lang w:val="en-IN"/>
        </w:rPr>
        <w:t>(s</w:t>
      </w:r>
      <w:r w:rsidR="004030EA" w:rsidRPr="00CD4879">
        <w:rPr>
          <w:rFonts w:eastAsia="Times New Roman"/>
          <w:lang w:val="en-IN"/>
        </w:rPr>
        <w:t>cenario</w:t>
      </w:r>
      <w:r w:rsidR="004030EA">
        <w:rPr>
          <w:rFonts w:eastAsia="Times New Roman"/>
          <w:lang w:val="en-IN"/>
        </w:rPr>
        <w:t>:</w:t>
      </w:r>
      <w:r w:rsidR="00CD4879" w:rsidRPr="00CD4879">
        <w:rPr>
          <w:rFonts w:eastAsia="Times New Roman"/>
          <w:lang w:val="en-IN"/>
        </w:rPr>
        <w:t xml:space="preserve"> "</w:t>
      </w:r>
      <w:r w:rsidR="004030EA">
        <w:rPr>
          <w:rFonts w:eastAsia="Times New Roman"/>
          <w:lang w:val="en-IN"/>
        </w:rPr>
        <w:t>r</w:t>
      </w:r>
      <w:r w:rsidR="00CD4879" w:rsidRPr="00CD4879">
        <w:rPr>
          <w:rFonts w:eastAsia="Times New Roman"/>
          <w:lang w:val="en-IN"/>
        </w:rPr>
        <w:t xml:space="preserve">ecord now, </w:t>
      </w:r>
      <w:r w:rsidR="004030EA">
        <w:rPr>
          <w:rFonts w:eastAsia="Times New Roman"/>
          <w:lang w:val="en-IN"/>
        </w:rPr>
        <w:t>d</w:t>
      </w:r>
      <w:r w:rsidR="00CD4879" w:rsidRPr="00CD4879">
        <w:rPr>
          <w:rFonts w:eastAsia="Times New Roman"/>
          <w:lang w:val="en-IN"/>
        </w:rPr>
        <w:t>ecrypt later"</w:t>
      </w:r>
      <w:r w:rsidRPr="000B3C72">
        <w:rPr>
          <w:rFonts w:eastAsia="Times New Roman"/>
          <w:lang w:val="en-IN"/>
        </w:rPr>
        <w:t>).</w:t>
      </w:r>
    </w:p>
    <w:p w14:paraId="78DD0E3E" w14:textId="77777777" w:rsidR="00003D09" w:rsidRDefault="00003D09" w:rsidP="00294076">
      <w:pPr>
        <w:ind w:left="1134" w:hanging="425"/>
        <w:rPr>
          <w:rFonts w:eastAsia="Times New Roman"/>
          <w:b/>
          <w:lang w:val="en-IN"/>
        </w:rPr>
      </w:pPr>
    </w:p>
    <w:p w14:paraId="53785C61" w14:textId="6F516241" w:rsidR="00003D09" w:rsidRPr="00E620C3" w:rsidRDefault="00003D09" w:rsidP="00E620C3">
      <w:pPr>
        <w:rPr>
          <w:rFonts w:eastAsia="Times New Roman"/>
        </w:rPr>
      </w:pPr>
      <w:r w:rsidRPr="00E620C3">
        <w:rPr>
          <w:rFonts w:eastAsia="Times New Roman"/>
        </w:rPr>
        <w:t xml:space="preserve">Detailed </w:t>
      </w:r>
      <w:r w:rsidR="000C6802">
        <w:rPr>
          <w:rFonts w:eastAsia="Times New Roman"/>
        </w:rPr>
        <w:t>conclusion</w:t>
      </w:r>
      <w:r w:rsidRPr="00E620C3">
        <w:rPr>
          <w:rFonts w:eastAsia="Times New Roman"/>
        </w:rPr>
        <w:t>:</w:t>
      </w:r>
    </w:p>
    <w:tbl>
      <w:tblPr>
        <w:tblpPr w:leftFromText="180" w:rightFromText="180" w:vertAnchor="text" w:horzAnchor="margin" w:tblpXSpec="center" w:tblpY="2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1"/>
      </w:tblGrid>
      <w:tr w:rsidR="00E620C3" w:rsidRPr="00977EE2" w14:paraId="1BA1A15A" w14:textId="77777777" w:rsidTr="00977EE2">
        <w:tc>
          <w:tcPr>
            <w:tcW w:w="8721" w:type="dxa"/>
            <w:shd w:val="clear" w:color="auto" w:fill="auto"/>
          </w:tcPr>
          <w:p w14:paraId="2362AD5D" w14:textId="4B8DB4A7" w:rsidR="00E620C3" w:rsidRPr="0086642F" w:rsidRDefault="000C6802" w:rsidP="00D85D75">
            <w:pPr>
              <w:ind w:left="567" w:hanging="425"/>
              <w:rPr>
                <w:rFonts w:eastAsia="Times New Roman"/>
                <w:lang w:val="en-IN"/>
              </w:rPr>
            </w:pPr>
            <w:r>
              <w:rPr>
                <w:rFonts w:eastAsia="Times New Roman"/>
                <w:b/>
              </w:rPr>
              <w:t>Conclusion</w:t>
            </w:r>
            <w:r w:rsidR="00E620C3" w:rsidRPr="00977EE2">
              <w:rPr>
                <w:rFonts w:eastAsia="Times New Roman"/>
                <w:b/>
                <w:lang w:val="en-IN"/>
              </w:rPr>
              <w:t>:</w:t>
            </w:r>
            <w:r w:rsidR="00E620C3" w:rsidRPr="00977EE2">
              <w:rPr>
                <w:rFonts w:eastAsia="Times New Roman"/>
                <w:lang w:val="en-IN"/>
              </w:rPr>
              <w:t xml:space="preserve"> There is need </w:t>
            </w:r>
            <w:r w:rsidR="00D85D75">
              <w:rPr>
                <w:rFonts w:eastAsia="Times New Roman"/>
                <w:lang w:val="en-IN"/>
              </w:rPr>
              <w:t xml:space="preserve">to add a new KI </w:t>
            </w:r>
            <w:r w:rsidR="00303FB4">
              <w:rPr>
                <w:rFonts w:eastAsia="Times New Roman"/>
                <w:lang w:val="en-IN"/>
              </w:rPr>
              <w:t xml:space="preserve">on </w:t>
            </w:r>
            <w:r w:rsidR="00D85D75">
              <w:rPr>
                <w:rFonts w:eastAsia="Times New Roman"/>
                <w:lang w:val="en-IN"/>
              </w:rPr>
              <w:t>“</w:t>
            </w:r>
            <w:r w:rsidR="00D85D75" w:rsidRPr="00D85D75">
              <w:rPr>
                <w:rFonts w:eastAsia="Times New Roman"/>
                <w:lang w:val="en-IN"/>
              </w:rPr>
              <w:t>Post-Quantum Security of the SUCI</w:t>
            </w:r>
            <w:r w:rsidR="00D85D75">
              <w:rPr>
                <w:rFonts w:eastAsia="Times New Roman"/>
                <w:lang w:val="en-IN"/>
              </w:rPr>
              <w:t xml:space="preserve"> </w:t>
            </w:r>
            <w:r w:rsidR="00D85D75" w:rsidRPr="00D85D75">
              <w:rPr>
                <w:rFonts w:eastAsia="Times New Roman"/>
                <w:lang w:val="en-IN"/>
              </w:rPr>
              <w:t>Calculation</w:t>
            </w:r>
            <w:r w:rsidR="00D85D75">
              <w:rPr>
                <w:rFonts w:eastAsia="Times New Roman"/>
                <w:lang w:val="en-IN"/>
              </w:rPr>
              <w:t xml:space="preserve">” to the Rel-18 </w:t>
            </w:r>
            <w:r w:rsidR="00AA544F">
              <w:rPr>
                <w:rFonts w:eastAsia="Times New Roman"/>
                <w:lang w:val="en-IN"/>
              </w:rPr>
              <w:t>“</w:t>
            </w:r>
            <w:bookmarkStart w:id="1" w:name="_Hlk101441420"/>
            <w:r w:rsidR="00AA544F" w:rsidRPr="00AA544F">
              <w:rPr>
                <w:rFonts w:eastAsia="Times New Roman"/>
                <w:lang w:val="en-IN"/>
              </w:rPr>
              <w:t>Study on privacy of identifiers over radio access</w:t>
            </w:r>
            <w:r w:rsidR="006535E5">
              <w:rPr>
                <w:rFonts w:eastAsia="Times New Roman"/>
                <w:lang w:val="en-IN"/>
              </w:rPr>
              <w:t>”</w:t>
            </w:r>
            <w:r w:rsidR="0030674C">
              <w:rPr>
                <w:rFonts w:eastAsia="Times New Roman"/>
                <w:lang w:val="en-IN"/>
              </w:rPr>
              <w:t xml:space="preserve"> </w:t>
            </w:r>
            <w:bookmarkEnd w:id="1"/>
            <w:r w:rsidR="006535E5">
              <w:rPr>
                <w:rFonts w:eastAsia="Times New Roman"/>
                <w:lang w:val="en-IN"/>
              </w:rPr>
              <w:t>[</w:t>
            </w:r>
            <w:r w:rsidR="009A6CDE">
              <w:rPr>
                <w:rFonts w:eastAsia="Times New Roman"/>
                <w:lang w:val="en-IN"/>
              </w:rPr>
              <w:t>4</w:t>
            </w:r>
            <w:r w:rsidR="006535E5">
              <w:rPr>
                <w:rFonts w:eastAsia="Times New Roman"/>
                <w:lang w:val="en-IN"/>
              </w:rPr>
              <w:t>]</w:t>
            </w:r>
            <w:r w:rsidR="00FD7442">
              <w:rPr>
                <w:rFonts w:eastAsia="Times New Roman"/>
                <w:lang w:val="en-IN"/>
              </w:rPr>
              <w:t xml:space="preserve">. </w:t>
            </w:r>
            <w:r w:rsidR="006535E5">
              <w:rPr>
                <w:rFonts w:eastAsia="Times New Roman"/>
                <w:lang w:val="en-IN"/>
              </w:rPr>
              <w:br/>
            </w:r>
            <w:r w:rsidR="00FD7442">
              <w:rPr>
                <w:rFonts w:eastAsia="Times New Roman"/>
                <w:lang w:val="en-IN"/>
              </w:rPr>
              <w:t xml:space="preserve">Such proposal is given </w:t>
            </w:r>
            <w:r w:rsidR="003376A0">
              <w:rPr>
                <w:rFonts w:eastAsia="Times New Roman"/>
                <w:lang w:val="en-IN"/>
              </w:rPr>
              <w:t>in</w:t>
            </w:r>
            <w:r w:rsidR="00EA611E">
              <w:rPr>
                <w:rFonts w:eastAsia="Times New Roman"/>
                <w:lang w:val="en-IN"/>
              </w:rPr>
              <w:t xml:space="preserve"> the</w:t>
            </w:r>
            <w:r w:rsidR="00FD7442">
              <w:rPr>
                <w:rFonts w:eastAsia="Times New Roman"/>
                <w:lang w:val="en-IN"/>
              </w:rPr>
              <w:t xml:space="preserve"> document</w:t>
            </w:r>
            <w:r w:rsidR="003376A0">
              <w:t xml:space="preserve"> </w:t>
            </w:r>
            <w:r w:rsidR="003376A0" w:rsidRPr="003376A0">
              <w:rPr>
                <w:rFonts w:eastAsia="Times New Roman"/>
                <w:b/>
                <w:bCs/>
                <w:highlight w:val="yellow"/>
                <w:lang w:val="en-IN"/>
              </w:rPr>
              <w:t>S3-2206</w:t>
            </w:r>
            <w:r w:rsidR="00215B8D">
              <w:rPr>
                <w:rFonts w:eastAsia="Times New Roman"/>
                <w:b/>
                <w:bCs/>
                <w:highlight w:val="yellow"/>
                <w:lang w:val="en-IN"/>
              </w:rPr>
              <w:t>44</w:t>
            </w:r>
            <w:r w:rsidR="00E620C3" w:rsidRPr="00977EE2">
              <w:rPr>
                <w:rFonts w:eastAsia="Times New Roman"/>
                <w:lang w:val="en-IN"/>
              </w:rPr>
              <w:t>.</w:t>
            </w:r>
          </w:p>
        </w:tc>
      </w:tr>
    </w:tbl>
    <w:p w14:paraId="22B7C7FF" w14:textId="77777777" w:rsidR="00003D09" w:rsidRDefault="00003D09" w:rsidP="00294076">
      <w:pPr>
        <w:ind w:left="1134" w:hanging="425"/>
        <w:rPr>
          <w:rFonts w:eastAsia="Times New Roman"/>
          <w:b/>
          <w:lang w:val="en-IN"/>
        </w:rPr>
      </w:pPr>
    </w:p>
    <w:sectPr w:rsidR="00003D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6F794" w14:textId="77777777" w:rsidR="00AC06C7" w:rsidRDefault="00AC06C7">
      <w:r>
        <w:separator/>
      </w:r>
    </w:p>
  </w:endnote>
  <w:endnote w:type="continuationSeparator" w:id="0">
    <w:p w14:paraId="5531EC85" w14:textId="77777777" w:rsidR="00AC06C7" w:rsidRDefault="00AC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B48A6" w14:textId="77777777" w:rsidR="00AC06C7" w:rsidRDefault="00AC06C7">
      <w:r>
        <w:separator/>
      </w:r>
    </w:p>
  </w:footnote>
  <w:footnote w:type="continuationSeparator" w:id="0">
    <w:p w14:paraId="51AE5A08" w14:textId="77777777" w:rsidR="00AC06C7" w:rsidRDefault="00AC0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C4350D"/>
    <w:multiLevelType w:val="hybridMultilevel"/>
    <w:tmpl w:val="C33EA6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AE3E9F"/>
    <w:multiLevelType w:val="hybridMultilevel"/>
    <w:tmpl w:val="E37823A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165F7AA2"/>
    <w:multiLevelType w:val="hybridMultilevel"/>
    <w:tmpl w:val="B038FB84"/>
    <w:lvl w:ilvl="0" w:tplc="54CA5B0C">
      <w:start w:val="1"/>
      <w:numFmt w:val="decimal"/>
      <w:lvlText w:val="Observation %1 :"/>
      <w:lvlJc w:val="left"/>
      <w:pPr>
        <w:ind w:left="1080" w:hanging="360"/>
      </w:pPr>
      <w:rPr>
        <w:rFonts w:ascii="Times New Roman" w:hAnsi="Times New Roman" w:hint="default"/>
        <w:b/>
        <w:i w:val="0"/>
        <w:color w:val="000000"/>
        <w:sz w:val="2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572155D"/>
    <w:multiLevelType w:val="hybridMultilevel"/>
    <w:tmpl w:val="B038FB84"/>
    <w:lvl w:ilvl="0" w:tplc="54CA5B0C">
      <w:start w:val="1"/>
      <w:numFmt w:val="decimal"/>
      <w:lvlText w:val="Observation %1 :"/>
      <w:lvlJc w:val="left"/>
      <w:pPr>
        <w:ind w:left="1080" w:hanging="360"/>
      </w:pPr>
      <w:rPr>
        <w:rFonts w:ascii="Times New Roman" w:hAnsi="Times New Roman" w:hint="default"/>
        <w:b/>
        <w:i w:val="0"/>
        <w:color w:val="000000"/>
        <w:sz w:val="2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B06576"/>
    <w:multiLevelType w:val="hybridMultilevel"/>
    <w:tmpl w:val="B198C78A"/>
    <w:lvl w:ilvl="0" w:tplc="54CA5B0C">
      <w:start w:val="1"/>
      <w:numFmt w:val="decimal"/>
      <w:lvlText w:val="Observation %1 :"/>
      <w:lvlJc w:val="left"/>
      <w:pPr>
        <w:ind w:left="1080" w:hanging="360"/>
      </w:pPr>
      <w:rPr>
        <w:rFonts w:ascii="Times New Roman" w:hAnsi="Times New Roman" w:hint="default"/>
        <w:b/>
        <w:i w:val="0"/>
        <w:color w:val="000000"/>
        <w:sz w:val="2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3AE2367"/>
    <w:multiLevelType w:val="hybridMultilevel"/>
    <w:tmpl w:val="A2CE3AF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23E48D6"/>
    <w:multiLevelType w:val="hybridMultilevel"/>
    <w:tmpl w:val="F58ECC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38A7314"/>
    <w:multiLevelType w:val="hybridMultilevel"/>
    <w:tmpl w:val="1AE6637E"/>
    <w:lvl w:ilvl="0" w:tplc="4009001B">
      <w:start w:val="1"/>
      <w:numFmt w:val="lowerRoman"/>
      <w:lvlText w:val="%1."/>
      <w:lvlJc w:val="righ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9"/>
  </w:num>
  <w:num w:numId="6">
    <w:abstractNumId w:val="11"/>
  </w:num>
  <w:num w:numId="7">
    <w:abstractNumId w:val="13"/>
  </w:num>
  <w:num w:numId="8">
    <w:abstractNumId w:val="28"/>
  </w:num>
  <w:num w:numId="9">
    <w:abstractNumId w:val="25"/>
  </w:num>
  <w:num w:numId="10">
    <w:abstractNumId w:val="27"/>
  </w:num>
  <w:num w:numId="11">
    <w:abstractNumId w:val="17"/>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2"/>
  </w:num>
  <w:num w:numId="25">
    <w:abstractNumId w:val="18"/>
  </w:num>
  <w:num w:numId="26">
    <w:abstractNumId w:val="22"/>
  </w:num>
  <w:num w:numId="27">
    <w:abstractNumId w:val="26"/>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activeWritingStyle w:appName="MSWord" w:lang="en-IN"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D09"/>
    <w:rsid w:val="00010047"/>
    <w:rsid w:val="00012515"/>
    <w:rsid w:val="000132E8"/>
    <w:rsid w:val="00013621"/>
    <w:rsid w:val="00023A10"/>
    <w:rsid w:val="00046389"/>
    <w:rsid w:val="00074722"/>
    <w:rsid w:val="000819D8"/>
    <w:rsid w:val="00091ABD"/>
    <w:rsid w:val="000934A6"/>
    <w:rsid w:val="000A2C6C"/>
    <w:rsid w:val="000A4660"/>
    <w:rsid w:val="000B182A"/>
    <w:rsid w:val="000B3C72"/>
    <w:rsid w:val="000C6802"/>
    <w:rsid w:val="000D1B5B"/>
    <w:rsid w:val="000F3B4A"/>
    <w:rsid w:val="0010401F"/>
    <w:rsid w:val="00112FC3"/>
    <w:rsid w:val="001222C9"/>
    <w:rsid w:val="00137D74"/>
    <w:rsid w:val="00143C95"/>
    <w:rsid w:val="001638AE"/>
    <w:rsid w:val="00173FA3"/>
    <w:rsid w:val="00181022"/>
    <w:rsid w:val="00184B6F"/>
    <w:rsid w:val="001861E5"/>
    <w:rsid w:val="001A2897"/>
    <w:rsid w:val="001A4075"/>
    <w:rsid w:val="001B1652"/>
    <w:rsid w:val="001C3EC8"/>
    <w:rsid w:val="001C6E0C"/>
    <w:rsid w:val="001D2BD4"/>
    <w:rsid w:val="001D6911"/>
    <w:rsid w:val="00200FB5"/>
    <w:rsid w:val="00201947"/>
    <w:rsid w:val="0020395B"/>
    <w:rsid w:val="002046CB"/>
    <w:rsid w:val="00204DC9"/>
    <w:rsid w:val="002062C0"/>
    <w:rsid w:val="00215130"/>
    <w:rsid w:val="00215B8D"/>
    <w:rsid w:val="00230002"/>
    <w:rsid w:val="00244C9A"/>
    <w:rsid w:val="00247216"/>
    <w:rsid w:val="0025350E"/>
    <w:rsid w:val="00264B68"/>
    <w:rsid w:val="00292994"/>
    <w:rsid w:val="00294076"/>
    <w:rsid w:val="002A045E"/>
    <w:rsid w:val="002A1857"/>
    <w:rsid w:val="002B030F"/>
    <w:rsid w:val="002C32DD"/>
    <w:rsid w:val="002C7F38"/>
    <w:rsid w:val="00303FB4"/>
    <w:rsid w:val="0030628A"/>
    <w:rsid w:val="0030674C"/>
    <w:rsid w:val="003376A0"/>
    <w:rsid w:val="0035122B"/>
    <w:rsid w:val="00353451"/>
    <w:rsid w:val="003546ED"/>
    <w:rsid w:val="00371032"/>
    <w:rsid w:val="00371B44"/>
    <w:rsid w:val="00386ED8"/>
    <w:rsid w:val="003875BB"/>
    <w:rsid w:val="003B7432"/>
    <w:rsid w:val="003C122B"/>
    <w:rsid w:val="003C2E0B"/>
    <w:rsid w:val="003C5A97"/>
    <w:rsid w:val="003C7A04"/>
    <w:rsid w:val="003D250D"/>
    <w:rsid w:val="003D40C7"/>
    <w:rsid w:val="003E4331"/>
    <w:rsid w:val="003E57FC"/>
    <w:rsid w:val="003F0015"/>
    <w:rsid w:val="003F52B2"/>
    <w:rsid w:val="004030EA"/>
    <w:rsid w:val="00403F45"/>
    <w:rsid w:val="00405A15"/>
    <w:rsid w:val="00434FE7"/>
    <w:rsid w:val="00440414"/>
    <w:rsid w:val="00450BC6"/>
    <w:rsid w:val="004558E9"/>
    <w:rsid w:val="0045777E"/>
    <w:rsid w:val="0049091B"/>
    <w:rsid w:val="0049190D"/>
    <w:rsid w:val="00493148"/>
    <w:rsid w:val="004943FD"/>
    <w:rsid w:val="00494A33"/>
    <w:rsid w:val="00494E50"/>
    <w:rsid w:val="004959AC"/>
    <w:rsid w:val="004972A2"/>
    <w:rsid w:val="004B3753"/>
    <w:rsid w:val="004C250A"/>
    <w:rsid w:val="004C31D2"/>
    <w:rsid w:val="004D55C2"/>
    <w:rsid w:val="004F3275"/>
    <w:rsid w:val="00521131"/>
    <w:rsid w:val="00527C0B"/>
    <w:rsid w:val="005410F6"/>
    <w:rsid w:val="005418D0"/>
    <w:rsid w:val="005472B6"/>
    <w:rsid w:val="005550B9"/>
    <w:rsid w:val="0056123B"/>
    <w:rsid w:val="00566184"/>
    <w:rsid w:val="00566D92"/>
    <w:rsid w:val="005729C4"/>
    <w:rsid w:val="005743E0"/>
    <w:rsid w:val="00575466"/>
    <w:rsid w:val="005754CE"/>
    <w:rsid w:val="0058127F"/>
    <w:rsid w:val="0059227B"/>
    <w:rsid w:val="005A3A08"/>
    <w:rsid w:val="005B0966"/>
    <w:rsid w:val="005B3780"/>
    <w:rsid w:val="005B795D"/>
    <w:rsid w:val="005D1F6A"/>
    <w:rsid w:val="005D7804"/>
    <w:rsid w:val="005F303D"/>
    <w:rsid w:val="005F50D3"/>
    <w:rsid w:val="0060514A"/>
    <w:rsid w:val="00613820"/>
    <w:rsid w:val="00635E6A"/>
    <w:rsid w:val="00652248"/>
    <w:rsid w:val="006535E5"/>
    <w:rsid w:val="00656913"/>
    <w:rsid w:val="00657B80"/>
    <w:rsid w:val="00675B3C"/>
    <w:rsid w:val="00676093"/>
    <w:rsid w:val="0069495C"/>
    <w:rsid w:val="006B65CF"/>
    <w:rsid w:val="006C453C"/>
    <w:rsid w:val="006C7D7B"/>
    <w:rsid w:val="006D340A"/>
    <w:rsid w:val="006F5031"/>
    <w:rsid w:val="006F5F15"/>
    <w:rsid w:val="0070366A"/>
    <w:rsid w:val="00712A63"/>
    <w:rsid w:val="00715A1D"/>
    <w:rsid w:val="0072056B"/>
    <w:rsid w:val="007515AE"/>
    <w:rsid w:val="00760BB0"/>
    <w:rsid w:val="0076157A"/>
    <w:rsid w:val="00780EA5"/>
    <w:rsid w:val="00784593"/>
    <w:rsid w:val="007A00EF"/>
    <w:rsid w:val="007B19EA"/>
    <w:rsid w:val="007B7074"/>
    <w:rsid w:val="007C0A2D"/>
    <w:rsid w:val="007C27B0"/>
    <w:rsid w:val="007C7E22"/>
    <w:rsid w:val="007E537E"/>
    <w:rsid w:val="007F300B"/>
    <w:rsid w:val="007F41C0"/>
    <w:rsid w:val="007F50AF"/>
    <w:rsid w:val="008014C3"/>
    <w:rsid w:val="00803334"/>
    <w:rsid w:val="00814B4D"/>
    <w:rsid w:val="00817F77"/>
    <w:rsid w:val="008357BB"/>
    <w:rsid w:val="0083597A"/>
    <w:rsid w:val="00850812"/>
    <w:rsid w:val="0086642F"/>
    <w:rsid w:val="00866953"/>
    <w:rsid w:val="008766B5"/>
    <w:rsid w:val="00876B9A"/>
    <w:rsid w:val="008841F2"/>
    <w:rsid w:val="00884DC2"/>
    <w:rsid w:val="008933BF"/>
    <w:rsid w:val="008977C4"/>
    <w:rsid w:val="008A10C4"/>
    <w:rsid w:val="008B0248"/>
    <w:rsid w:val="008E03D1"/>
    <w:rsid w:val="008E734A"/>
    <w:rsid w:val="008F5F33"/>
    <w:rsid w:val="00906292"/>
    <w:rsid w:val="0091046A"/>
    <w:rsid w:val="00917C89"/>
    <w:rsid w:val="00924C79"/>
    <w:rsid w:val="00926ABD"/>
    <w:rsid w:val="009329F5"/>
    <w:rsid w:val="00945309"/>
    <w:rsid w:val="00947F4E"/>
    <w:rsid w:val="009508D5"/>
    <w:rsid w:val="0095157F"/>
    <w:rsid w:val="00966D47"/>
    <w:rsid w:val="00977EE2"/>
    <w:rsid w:val="00992312"/>
    <w:rsid w:val="009A6CDE"/>
    <w:rsid w:val="009C0DED"/>
    <w:rsid w:val="009C55CE"/>
    <w:rsid w:val="009D13DA"/>
    <w:rsid w:val="009D7657"/>
    <w:rsid w:val="00A00584"/>
    <w:rsid w:val="00A22A78"/>
    <w:rsid w:val="00A236DB"/>
    <w:rsid w:val="00A357D6"/>
    <w:rsid w:val="00A37D7F"/>
    <w:rsid w:val="00A44EDC"/>
    <w:rsid w:val="00A46410"/>
    <w:rsid w:val="00A57688"/>
    <w:rsid w:val="00A83FBB"/>
    <w:rsid w:val="00A84A94"/>
    <w:rsid w:val="00A86BF7"/>
    <w:rsid w:val="00A96B4A"/>
    <w:rsid w:val="00AA2C71"/>
    <w:rsid w:val="00AA544F"/>
    <w:rsid w:val="00AB62B2"/>
    <w:rsid w:val="00AC06C7"/>
    <w:rsid w:val="00AC149F"/>
    <w:rsid w:val="00AD1DAA"/>
    <w:rsid w:val="00AD6F26"/>
    <w:rsid w:val="00AF1E23"/>
    <w:rsid w:val="00AF7F81"/>
    <w:rsid w:val="00B01AFF"/>
    <w:rsid w:val="00B05CC7"/>
    <w:rsid w:val="00B112E2"/>
    <w:rsid w:val="00B1605C"/>
    <w:rsid w:val="00B27E39"/>
    <w:rsid w:val="00B350D8"/>
    <w:rsid w:val="00B3698B"/>
    <w:rsid w:val="00B52A6E"/>
    <w:rsid w:val="00B76763"/>
    <w:rsid w:val="00B7732B"/>
    <w:rsid w:val="00B86C00"/>
    <w:rsid w:val="00B879F0"/>
    <w:rsid w:val="00B966CC"/>
    <w:rsid w:val="00BB4FF2"/>
    <w:rsid w:val="00BC25AA"/>
    <w:rsid w:val="00BD5882"/>
    <w:rsid w:val="00BE67C3"/>
    <w:rsid w:val="00C022E3"/>
    <w:rsid w:val="00C25AEF"/>
    <w:rsid w:val="00C4712D"/>
    <w:rsid w:val="00C53FEA"/>
    <w:rsid w:val="00C555C9"/>
    <w:rsid w:val="00C63388"/>
    <w:rsid w:val="00C65438"/>
    <w:rsid w:val="00C701A7"/>
    <w:rsid w:val="00C94F55"/>
    <w:rsid w:val="00CA2601"/>
    <w:rsid w:val="00CA7D62"/>
    <w:rsid w:val="00CB07A8"/>
    <w:rsid w:val="00CD4879"/>
    <w:rsid w:val="00CD4A57"/>
    <w:rsid w:val="00D109B2"/>
    <w:rsid w:val="00D11C72"/>
    <w:rsid w:val="00D33604"/>
    <w:rsid w:val="00D37B08"/>
    <w:rsid w:val="00D437FF"/>
    <w:rsid w:val="00D5130C"/>
    <w:rsid w:val="00D52C80"/>
    <w:rsid w:val="00D54C78"/>
    <w:rsid w:val="00D62265"/>
    <w:rsid w:val="00D62E9F"/>
    <w:rsid w:val="00D8512E"/>
    <w:rsid w:val="00D85D75"/>
    <w:rsid w:val="00DA1E58"/>
    <w:rsid w:val="00DC470F"/>
    <w:rsid w:val="00DE3811"/>
    <w:rsid w:val="00DE4EF2"/>
    <w:rsid w:val="00DF2C0E"/>
    <w:rsid w:val="00E02457"/>
    <w:rsid w:val="00E04758"/>
    <w:rsid w:val="00E04DB6"/>
    <w:rsid w:val="00E06FFB"/>
    <w:rsid w:val="00E12DCD"/>
    <w:rsid w:val="00E30155"/>
    <w:rsid w:val="00E52ADF"/>
    <w:rsid w:val="00E537F3"/>
    <w:rsid w:val="00E620C3"/>
    <w:rsid w:val="00E91FE1"/>
    <w:rsid w:val="00EA0B85"/>
    <w:rsid w:val="00EA5E95"/>
    <w:rsid w:val="00EA611E"/>
    <w:rsid w:val="00ED2359"/>
    <w:rsid w:val="00ED4954"/>
    <w:rsid w:val="00EE0943"/>
    <w:rsid w:val="00EE33A2"/>
    <w:rsid w:val="00F10604"/>
    <w:rsid w:val="00F15539"/>
    <w:rsid w:val="00F203A4"/>
    <w:rsid w:val="00F67A1C"/>
    <w:rsid w:val="00F72434"/>
    <w:rsid w:val="00F8230A"/>
    <w:rsid w:val="00F82C5B"/>
    <w:rsid w:val="00F83488"/>
    <w:rsid w:val="00F8555F"/>
    <w:rsid w:val="00F92D55"/>
    <w:rsid w:val="00FC211A"/>
    <w:rsid w:val="00FC2736"/>
    <w:rsid w:val="00FD6C72"/>
    <w:rsid w:val="00FD7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62881"/>
  <w15:chartTrackingRefBased/>
  <w15:docId w15:val="{0B12D8A7-774B-4207-A36A-5DC6AC5E4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575466"/>
  </w:style>
  <w:style w:type="paragraph" w:styleId="Blocktext">
    <w:name w:val="Block Text"/>
    <w:basedOn w:val="Standard"/>
    <w:rsid w:val="00575466"/>
    <w:pPr>
      <w:spacing w:after="120"/>
      <w:ind w:left="1440" w:right="1440"/>
    </w:pPr>
  </w:style>
  <w:style w:type="paragraph" w:styleId="Textkrper">
    <w:name w:val="Body Text"/>
    <w:basedOn w:val="Standard"/>
    <w:link w:val="TextkrperZchn"/>
    <w:rsid w:val="00575466"/>
    <w:pPr>
      <w:spacing w:after="120"/>
    </w:pPr>
  </w:style>
  <w:style w:type="character" w:customStyle="1" w:styleId="TextkrperZchn">
    <w:name w:val="Textkörper Zchn"/>
    <w:link w:val="Textkrper"/>
    <w:rsid w:val="00575466"/>
    <w:rPr>
      <w:rFonts w:ascii="Times New Roman" w:hAnsi="Times New Roman"/>
      <w:lang w:eastAsia="en-US"/>
    </w:rPr>
  </w:style>
  <w:style w:type="paragraph" w:styleId="Textkrper2">
    <w:name w:val="Body Text 2"/>
    <w:basedOn w:val="Standard"/>
    <w:link w:val="Textkrper2Zchn"/>
    <w:rsid w:val="00575466"/>
    <w:pPr>
      <w:spacing w:after="120" w:line="480" w:lineRule="auto"/>
    </w:pPr>
  </w:style>
  <w:style w:type="character" w:customStyle="1" w:styleId="Textkrper2Zchn">
    <w:name w:val="Textkörper 2 Zchn"/>
    <w:link w:val="Textkrper2"/>
    <w:rsid w:val="00575466"/>
    <w:rPr>
      <w:rFonts w:ascii="Times New Roman" w:hAnsi="Times New Roman"/>
      <w:lang w:eastAsia="en-US"/>
    </w:rPr>
  </w:style>
  <w:style w:type="paragraph" w:styleId="Textkrper3">
    <w:name w:val="Body Text 3"/>
    <w:basedOn w:val="Standard"/>
    <w:link w:val="Textkrper3Zchn"/>
    <w:rsid w:val="00575466"/>
    <w:pPr>
      <w:spacing w:after="120"/>
    </w:pPr>
    <w:rPr>
      <w:sz w:val="16"/>
      <w:szCs w:val="16"/>
    </w:rPr>
  </w:style>
  <w:style w:type="character" w:customStyle="1" w:styleId="Textkrper3Zchn">
    <w:name w:val="Textkörper 3 Zchn"/>
    <w:link w:val="Textkrper3"/>
    <w:rsid w:val="00575466"/>
    <w:rPr>
      <w:rFonts w:ascii="Times New Roman" w:hAnsi="Times New Roman"/>
      <w:sz w:val="16"/>
      <w:szCs w:val="16"/>
      <w:lang w:eastAsia="en-US"/>
    </w:rPr>
  </w:style>
  <w:style w:type="paragraph" w:styleId="Textkrper-Erstzeileneinzug">
    <w:name w:val="Body Text First Indent"/>
    <w:basedOn w:val="Textkrper"/>
    <w:link w:val="Textkrper-ErstzeileneinzugZchn"/>
    <w:rsid w:val="00575466"/>
    <w:pPr>
      <w:ind w:firstLine="210"/>
    </w:pPr>
  </w:style>
  <w:style w:type="character" w:customStyle="1" w:styleId="Textkrper-ErstzeileneinzugZchn">
    <w:name w:val="Textkörper-Erstzeileneinzug Zchn"/>
    <w:basedOn w:val="TextkrperZchn"/>
    <w:link w:val="Textkrper-Erstzeileneinzug"/>
    <w:rsid w:val="00575466"/>
    <w:rPr>
      <w:rFonts w:ascii="Times New Roman" w:hAnsi="Times New Roman"/>
      <w:lang w:eastAsia="en-US"/>
    </w:rPr>
  </w:style>
  <w:style w:type="paragraph" w:styleId="Textkrper-Zeileneinzug">
    <w:name w:val="Body Text Indent"/>
    <w:basedOn w:val="Standard"/>
    <w:link w:val="Textkrper-ZeileneinzugZchn"/>
    <w:rsid w:val="00575466"/>
    <w:pPr>
      <w:spacing w:after="120"/>
      <w:ind w:left="283"/>
    </w:pPr>
  </w:style>
  <w:style w:type="character" w:customStyle="1" w:styleId="Textkrper-ZeileneinzugZchn">
    <w:name w:val="Textkörper-Zeileneinzug Zchn"/>
    <w:link w:val="Textkrper-Zeileneinzug"/>
    <w:rsid w:val="00575466"/>
    <w:rPr>
      <w:rFonts w:ascii="Times New Roman" w:hAnsi="Times New Roman"/>
      <w:lang w:eastAsia="en-US"/>
    </w:rPr>
  </w:style>
  <w:style w:type="paragraph" w:styleId="Textkrper-Erstzeileneinzug2">
    <w:name w:val="Body Text First Indent 2"/>
    <w:basedOn w:val="Textkrper-Zeileneinzug"/>
    <w:link w:val="Textkrper-Erstzeileneinzug2Zchn"/>
    <w:rsid w:val="00575466"/>
    <w:pPr>
      <w:ind w:firstLine="210"/>
    </w:pPr>
  </w:style>
  <w:style w:type="character" w:customStyle="1" w:styleId="Textkrper-Erstzeileneinzug2Zchn">
    <w:name w:val="Textkörper-Erstzeileneinzug 2 Zchn"/>
    <w:basedOn w:val="Textkrper-ZeileneinzugZchn"/>
    <w:link w:val="Textkrper-Erstzeileneinzug2"/>
    <w:rsid w:val="00575466"/>
    <w:rPr>
      <w:rFonts w:ascii="Times New Roman" w:hAnsi="Times New Roman"/>
      <w:lang w:eastAsia="en-US"/>
    </w:rPr>
  </w:style>
  <w:style w:type="paragraph" w:styleId="Textkrper-Einzug2">
    <w:name w:val="Body Text Indent 2"/>
    <w:basedOn w:val="Standard"/>
    <w:link w:val="Textkrper-Einzug2Zchn"/>
    <w:rsid w:val="00575466"/>
    <w:pPr>
      <w:spacing w:after="120" w:line="480" w:lineRule="auto"/>
      <w:ind w:left="283"/>
    </w:pPr>
  </w:style>
  <w:style w:type="character" w:customStyle="1" w:styleId="Textkrper-Einzug2Zchn">
    <w:name w:val="Textkörper-Einzug 2 Zchn"/>
    <w:link w:val="Textkrper-Einzug2"/>
    <w:rsid w:val="00575466"/>
    <w:rPr>
      <w:rFonts w:ascii="Times New Roman" w:hAnsi="Times New Roman"/>
      <w:lang w:eastAsia="en-US"/>
    </w:rPr>
  </w:style>
  <w:style w:type="paragraph" w:styleId="Textkrper-Einzug3">
    <w:name w:val="Body Text Indent 3"/>
    <w:basedOn w:val="Standard"/>
    <w:link w:val="Textkrper-Einzug3Zchn"/>
    <w:rsid w:val="00575466"/>
    <w:pPr>
      <w:spacing w:after="120"/>
      <w:ind w:left="283"/>
    </w:pPr>
    <w:rPr>
      <w:sz w:val="16"/>
      <w:szCs w:val="16"/>
    </w:rPr>
  </w:style>
  <w:style w:type="character" w:customStyle="1" w:styleId="Textkrper-Einzug3Zchn">
    <w:name w:val="Textkörper-Einzug 3 Zchn"/>
    <w:link w:val="Textkrper-Einzug3"/>
    <w:rsid w:val="00575466"/>
    <w:rPr>
      <w:rFonts w:ascii="Times New Roman" w:hAnsi="Times New Roman"/>
      <w:sz w:val="16"/>
      <w:szCs w:val="16"/>
      <w:lang w:eastAsia="en-US"/>
    </w:rPr>
  </w:style>
  <w:style w:type="paragraph" w:styleId="Beschriftung">
    <w:name w:val="caption"/>
    <w:basedOn w:val="Standard"/>
    <w:next w:val="Standard"/>
    <w:semiHidden/>
    <w:unhideWhenUsed/>
    <w:qFormat/>
    <w:rsid w:val="00575466"/>
    <w:rPr>
      <w:b/>
      <w:bCs/>
    </w:rPr>
  </w:style>
  <w:style w:type="paragraph" w:styleId="Gruformel">
    <w:name w:val="Closing"/>
    <w:basedOn w:val="Standard"/>
    <w:link w:val="GruformelZchn"/>
    <w:rsid w:val="00575466"/>
    <w:pPr>
      <w:ind w:left="4252"/>
    </w:pPr>
  </w:style>
  <w:style w:type="character" w:customStyle="1" w:styleId="GruformelZchn">
    <w:name w:val="Grußformel Zchn"/>
    <w:link w:val="Gruformel"/>
    <w:rsid w:val="00575466"/>
    <w:rPr>
      <w:rFonts w:ascii="Times New Roman" w:hAnsi="Times New Roman"/>
      <w:lang w:eastAsia="en-US"/>
    </w:rPr>
  </w:style>
  <w:style w:type="paragraph" w:styleId="Kommentarthema">
    <w:name w:val="annotation subject"/>
    <w:basedOn w:val="Kommentartext"/>
    <w:next w:val="Kommentartext"/>
    <w:link w:val="KommentarthemaZchn"/>
    <w:rsid w:val="00575466"/>
    <w:rPr>
      <w:b/>
      <w:bCs/>
    </w:rPr>
  </w:style>
  <w:style w:type="character" w:customStyle="1" w:styleId="KommentartextZchn">
    <w:name w:val="Kommentartext Zchn"/>
    <w:link w:val="Kommentartext"/>
    <w:semiHidden/>
    <w:rsid w:val="00575466"/>
    <w:rPr>
      <w:rFonts w:ascii="Times New Roman" w:hAnsi="Times New Roman"/>
      <w:lang w:eastAsia="en-US"/>
    </w:rPr>
  </w:style>
  <w:style w:type="character" w:customStyle="1" w:styleId="KommentarthemaZchn">
    <w:name w:val="Kommentarthema Zchn"/>
    <w:link w:val="Kommentarthema"/>
    <w:rsid w:val="00575466"/>
    <w:rPr>
      <w:rFonts w:ascii="Times New Roman" w:hAnsi="Times New Roman"/>
      <w:b/>
      <w:bCs/>
      <w:lang w:eastAsia="en-US"/>
    </w:rPr>
  </w:style>
  <w:style w:type="paragraph" w:styleId="Datum">
    <w:name w:val="Date"/>
    <w:basedOn w:val="Standard"/>
    <w:next w:val="Standard"/>
    <w:link w:val="DatumZchn"/>
    <w:rsid w:val="00575466"/>
  </w:style>
  <w:style w:type="character" w:customStyle="1" w:styleId="DatumZchn">
    <w:name w:val="Datum Zchn"/>
    <w:link w:val="Datum"/>
    <w:rsid w:val="00575466"/>
    <w:rPr>
      <w:rFonts w:ascii="Times New Roman" w:hAnsi="Times New Roman"/>
      <w:lang w:eastAsia="en-US"/>
    </w:rPr>
  </w:style>
  <w:style w:type="paragraph" w:styleId="Dokumentstruktur">
    <w:name w:val="Document Map"/>
    <w:basedOn w:val="Standard"/>
    <w:link w:val="DokumentstrukturZchn"/>
    <w:rsid w:val="00575466"/>
    <w:rPr>
      <w:rFonts w:ascii="Segoe UI" w:hAnsi="Segoe UI" w:cs="Segoe UI"/>
      <w:sz w:val="16"/>
      <w:szCs w:val="16"/>
    </w:rPr>
  </w:style>
  <w:style w:type="character" w:customStyle="1" w:styleId="DokumentstrukturZchn">
    <w:name w:val="Dokumentstruktur Zchn"/>
    <w:link w:val="Dokumentstruktur"/>
    <w:rsid w:val="00575466"/>
    <w:rPr>
      <w:rFonts w:ascii="Segoe UI" w:hAnsi="Segoe UI" w:cs="Segoe UI"/>
      <w:sz w:val="16"/>
      <w:szCs w:val="16"/>
      <w:lang w:eastAsia="en-US"/>
    </w:rPr>
  </w:style>
  <w:style w:type="paragraph" w:styleId="E-Mail-Signatur">
    <w:name w:val="E-mail Signature"/>
    <w:basedOn w:val="Standard"/>
    <w:link w:val="E-Mail-SignaturZchn"/>
    <w:rsid w:val="00575466"/>
  </w:style>
  <w:style w:type="character" w:customStyle="1" w:styleId="E-Mail-SignaturZchn">
    <w:name w:val="E-Mail-Signatur Zchn"/>
    <w:link w:val="E-Mail-Signatur"/>
    <w:rsid w:val="00575466"/>
    <w:rPr>
      <w:rFonts w:ascii="Times New Roman" w:hAnsi="Times New Roman"/>
      <w:lang w:eastAsia="en-US"/>
    </w:rPr>
  </w:style>
  <w:style w:type="paragraph" w:styleId="Endnotentext">
    <w:name w:val="endnote text"/>
    <w:basedOn w:val="Standard"/>
    <w:link w:val="EndnotentextZchn"/>
    <w:rsid w:val="00575466"/>
  </w:style>
  <w:style w:type="character" w:customStyle="1" w:styleId="EndnotentextZchn">
    <w:name w:val="Endnotentext Zchn"/>
    <w:link w:val="Endnotentext"/>
    <w:rsid w:val="00575466"/>
    <w:rPr>
      <w:rFonts w:ascii="Times New Roman" w:hAnsi="Times New Roman"/>
      <w:lang w:eastAsia="en-US"/>
    </w:rPr>
  </w:style>
  <w:style w:type="paragraph" w:styleId="Umschlagadresse">
    <w:name w:val="envelope address"/>
    <w:basedOn w:val="Standard"/>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575466"/>
    <w:rPr>
      <w:rFonts w:ascii="Calibri Light" w:eastAsia="Times New Roman" w:hAnsi="Calibri Light"/>
    </w:rPr>
  </w:style>
  <w:style w:type="paragraph" w:styleId="HTMLAdresse">
    <w:name w:val="HTML Address"/>
    <w:basedOn w:val="Standard"/>
    <w:link w:val="HTMLAdresseZchn"/>
    <w:rsid w:val="00575466"/>
    <w:rPr>
      <w:i/>
      <w:iCs/>
    </w:rPr>
  </w:style>
  <w:style w:type="character" w:customStyle="1" w:styleId="HTMLAdresseZchn">
    <w:name w:val="HTML Adresse Zchn"/>
    <w:link w:val="HTMLAdresse"/>
    <w:rsid w:val="00575466"/>
    <w:rPr>
      <w:rFonts w:ascii="Times New Roman" w:hAnsi="Times New Roman"/>
      <w:i/>
      <w:iCs/>
      <w:lang w:eastAsia="en-US"/>
    </w:rPr>
  </w:style>
  <w:style w:type="paragraph" w:styleId="HTMLVorformatiert">
    <w:name w:val="HTML Preformatted"/>
    <w:basedOn w:val="Standard"/>
    <w:link w:val="HTMLVorformatiertZchn"/>
    <w:rsid w:val="00575466"/>
    <w:rPr>
      <w:rFonts w:ascii="Courier New" w:hAnsi="Courier New" w:cs="Courier New"/>
    </w:rPr>
  </w:style>
  <w:style w:type="character" w:customStyle="1" w:styleId="HTMLVorformatiertZchn">
    <w:name w:val="HTML Vorformatiert Zchn"/>
    <w:link w:val="HTMLVorformatiert"/>
    <w:rsid w:val="00575466"/>
    <w:rPr>
      <w:rFonts w:ascii="Courier New" w:hAnsi="Courier New" w:cs="Courier New"/>
      <w:lang w:eastAsia="en-US"/>
    </w:rPr>
  </w:style>
  <w:style w:type="paragraph" w:styleId="Index3">
    <w:name w:val="index 3"/>
    <w:basedOn w:val="Standard"/>
    <w:next w:val="Standard"/>
    <w:rsid w:val="00575466"/>
    <w:pPr>
      <w:ind w:left="600" w:hanging="200"/>
    </w:pPr>
  </w:style>
  <w:style w:type="paragraph" w:styleId="Index4">
    <w:name w:val="index 4"/>
    <w:basedOn w:val="Standard"/>
    <w:next w:val="Standard"/>
    <w:rsid w:val="00575466"/>
    <w:pPr>
      <w:ind w:left="800" w:hanging="200"/>
    </w:pPr>
  </w:style>
  <w:style w:type="paragraph" w:styleId="Index5">
    <w:name w:val="index 5"/>
    <w:basedOn w:val="Standard"/>
    <w:next w:val="Standard"/>
    <w:rsid w:val="00575466"/>
    <w:pPr>
      <w:ind w:left="1000" w:hanging="200"/>
    </w:pPr>
  </w:style>
  <w:style w:type="paragraph" w:styleId="Index6">
    <w:name w:val="index 6"/>
    <w:basedOn w:val="Standard"/>
    <w:next w:val="Standard"/>
    <w:rsid w:val="00575466"/>
    <w:pPr>
      <w:ind w:left="1200" w:hanging="200"/>
    </w:pPr>
  </w:style>
  <w:style w:type="paragraph" w:styleId="Index7">
    <w:name w:val="index 7"/>
    <w:basedOn w:val="Standard"/>
    <w:next w:val="Standard"/>
    <w:rsid w:val="00575466"/>
    <w:pPr>
      <w:ind w:left="1400" w:hanging="200"/>
    </w:pPr>
  </w:style>
  <w:style w:type="paragraph" w:styleId="Index8">
    <w:name w:val="index 8"/>
    <w:basedOn w:val="Standard"/>
    <w:next w:val="Standard"/>
    <w:rsid w:val="00575466"/>
    <w:pPr>
      <w:ind w:left="1600" w:hanging="200"/>
    </w:pPr>
  </w:style>
  <w:style w:type="paragraph" w:styleId="Index9">
    <w:name w:val="index 9"/>
    <w:basedOn w:val="Standard"/>
    <w:next w:val="Standard"/>
    <w:rsid w:val="00575466"/>
    <w:pPr>
      <w:ind w:left="1800" w:hanging="200"/>
    </w:pPr>
  </w:style>
  <w:style w:type="paragraph" w:styleId="Indexberschrift">
    <w:name w:val="index heading"/>
    <w:basedOn w:val="Standard"/>
    <w:next w:val="Index1"/>
    <w:rsid w:val="00575466"/>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575466"/>
    <w:rPr>
      <w:rFonts w:ascii="Times New Roman" w:hAnsi="Times New Roman"/>
      <w:i/>
      <w:iCs/>
      <w:color w:val="4472C4"/>
      <w:lang w:eastAsia="en-US"/>
    </w:rPr>
  </w:style>
  <w:style w:type="paragraph" w:styleId="Listenfortsetzung">
    <w:name w:val="List Continue"/>
    <w:basedOn w:val="Standard"/>
    <w:rsid w:val="00575466"/>
    <w:pPr>
      <w:spacing w:after="120"/>
      <w:ind w:left="283"/>
      <w:contextualSpacing/>
    </w:pPr>
  </w:style>
  <w:style w:type="paragraph" w:styleId="Listenfortsetzung2">
    <w:name w:val="List Continue 2"/>
    <w:basedOn w:val="Standard"/>
    <w:rsid w:val="00575466"/>
    <w:pPr>
      <w:spacing w:after="120"/>
      <w:ind w:left="566"/>
      <w:contextualSpacing/>
    </w:pPr>
  </w:style>
  <w:style w:type="paragraph" w:styleId="Listenfortsetzung3">
    <w:name w:val="List Continue 3"/>
    <w:basedOn w:val="Standard"/>
    <w:rsid w:val="00575466"/>
    <w:pPr>
      <w:spacing w:after="120"/>
      <w:ind w:left="849"/>
      <w:contextualSpacing/>
    </w:pPr>
  </w:style>
  <w:style w:type="paragraph" w:styleId="Listenfortsetzung4">
    <w:name w:val="List Continue 4"/>
    <w:basedOn w:val="Standard"/>
    <w:rsid w:val="00575466"/>
    <w:pPr>
      <w:spacing w:after="120"/>
      <w:ind w:left="1132"/>
      <w:contextualSpacing/>
    </w:pPr>
  </w:style>
  <w:style w:type="paragraph" w:styleId="Listenfortsetzung5">
    <w:name w:val="List Continue 5"/>
    <w:basedOn w:val="Standard"/>
    <w:rsid w:val="00575466"/>
    <w:pPr>
      <w:spacing w:after="120"/>
      <w:ind w:left="1415"/>
      <w:contextualSpacing/>
    </w:pPr>
  </w:style>
  <w:style w:type="paragraph" w:styleId="Listennummer3">
    <w:name w:val="List Number 3"/>
    <w:basedOn w:val="Standard"/>
    <w:rsid w:val="00575466"/>
    <w:pPr>
      <w:numPr>
        <w:numId w:val="20"/>
      </w:numPr>
      <w:contextualSpacing/>
    </w:pPr>
  </w:style>
  <w:style w:type="paragraph" w:styleId="Listennummer4">
    <w:name w:val="List Number 4"/>
    <w:basedOn w:val="Standard"/>
    <w:rsid w:val="00575466"/>
    <w:pPr>
      <w:numPr>
        <w:numId w:val="21"/>
      </w:numPr>
      <w:contextualSpacing/>
    </w:pPr>
  </w:style>
  <w:style w:type="paragraph" w:styleId="Listennummer5">
    <w:name w:val="List Number 5"/>
    <w:basedOn w:val="Standard"/>
    <w:rsid w:val="00575466"/>
    <w:pPr>
      <w:numPr>
        <w:numId w:val="22"/>
      </w:numPr>
      <w:contextualSpacing/>
    </w:pPr>
  </w:style>
  <w:style w:type="paragraph" w:styleId="Listenabsatz">
    <w:name w:val="List Paragraph"/>
    <w:basedOn w:val="Standard"/>
    <w:uiPriority w:val="34"/>
    <w:qFormat/>
    <w:rsid w:val="00575466"/>
    <w:pPr>
      <w:ind w:left="720"/>
    </w:pPr>
  </w:style>
  <w:style w:type="paragraph" w:styleId="Makrotext">
    <w:name w:val="macro"/>
    <w:link w:val="MakrotextZchn"/>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krotextZchn">
    <w:name w:val="Makrotext Zchn"/>
    <w:link w:val="Makrotext"/>
    <w:rsid w:val="00575466"/>
    <w:rPr>
      <w:rFonts w:ascii="Courier New" w:hAnsi="Courier New" w:cs="Courier New"/>
      <w:lang w:eastAsia="en-US"/>
    </w:rPr>
  </w:style>
  <w:style w:type="paragraph" w:styleId="Nachrichtenkopf">
    <w:name w:val="Message Header"/>
    <w:basedOn w:val="Standard"/>
    <w:link w:val="NachrichtenkopfZchn"/>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575466"/>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575466"/>
    <w:rPr>
      <w:rFonts w:ascii="Times New Roman" w:hAnsi="Times New Roman"/>
      <w:lang w:val="en-GB"/>
    </w:rPr>
  </w:style>
  <w:style w:type="paragraph" w:styleId="StandardWeb">
    <w:name w:val="Normal (Web)"/>
    <w:basedOn w:val="Standard"/>
    <w:rsid w:val="00575466"/>
    <w:rPr>
      <w:sz w:val="24"/>
      <w:szCs w:val="24"/>
    </w:rPr>
  </w:style>
  <w:style w:type="paragraph" w:styleId="Standardeinzug">
    <w:name w:val="Normal Indent"/>
    <w:basedOn w:val="Standard"/>
    <w:rsid w:val="00575466"/>
    <w:pPr>
      <w:ind w:left="720"/>
    </w:pPr>
  </w:style>
  <w:style w:type="paragraph" w:styleId="Fu-Endnotenberschrift">
    <w:name w:val="Note Heading"/>
    <w:basedOn w:val="Standard"/>
    <w:next w:val="Standard"/>
    <w:link w:val="Fu-EndnotenberschriftZchn"/>
    <w:rsid w:val="00575466"/>
  </w:style>
  <w:style w:type="character" w:customStyle="1" w:styleId="Fu-EndnotenberschriftZchn">
    <w:name w:val="Fuß/-Endnotenüberschrift Zchn"/>
    <w:link w:val="Fu-Endnotenberschrift"/>
    <w:rsid w:val="00575466"/>
    <w:rPr>
      <w:rFonts w:ascii="Times New Roman" w:hAnsi="Times New Roman"/>
      <w:lang w:eastAsia="en-US"/>
    </w:rPr>
  </w:style>
  <w:style w:type="paragraph" w:styleId="NurText">
    <w:name w:val="Plain Text"/>
    <w:basedOn w:val="Standard"/>
    <w:link w:val="NurTextZchn"/>
    <w:rsid w:val="00575466"/>
    <w:rPr>
      <w:rFonts w:ascii="Courier New" w:hAnsi="Courier New" w:cs="Courier New"/>
    </w:rPr>
  </w:style>
  <w:style w:type="character" w:customStyle="1" w:styleId="NurTextZchn">
    <w:name w:val="Nur Text Zchn"/>
    <w:link w:val="NurText"/>
    <w:rsid w:val="00575466"/>
    <w:rPr>
      <w:rFonts w:ascii="Courier New" w:hAnsi="Courier New" w:cs="Courier New"/>
      <w:lang w:eastAsia="en-US"/>
    </w:rPr>
  </w:style>
  <w:style w:type="paragraph" w:styleId="Zitat">
    <w:name w:val="Quote"/>
    <w:basedOn w:val="Standard"/>
    <w:next w:val="Standard"/>
    <w:link w:val="ZitatZchn"/>
    <w:uiPriority w:val="29"/>
    <w:qFormat/>
    <w:rsid w:val="00575466"/>
    <w:pPr>
      <w:spacing w:before="200" w:after="160"/>
      <w:ind w:left="864" w:right="864"/>
      <w:jc w:val="center"/>
    </w:pPr>
    <w:rPr>
      <w:i/>
      <w:iCs/>
      <w:color w:val="404040"/>
    </w:rPr>
  </w:style>
  <w:style w:type="character" w:customStyle="1" w:styleId="ZitatZchn">
    <w:name w:val="Zitat Zchn"/>
    <w:link w:val="Zitat"/>
    <w:uiPriority w:val="29"/>
    <w:rsid w:val="00575466"/>
    <w:rPr>
      <w:rFonts w:ascii="Times New Roman" w:hAnsi="Times New Roman"/>
      <w:i/>
      <w:iCs/>
      <w:color w:val="404040"/>
      <w:lang w:eastAsia="en-US"/>
    </w:rPr>
  </w:style>
  <w:style w:type="paragraph" w:styleId="Anrede">
    <w:name w:val="Salutation"/>
    <w:basedOn w:val="Standard"/>
    <w:next w:val="Standard"/>
    <w:link w:val="AnredeZchn"/>
    <w:rsid w:val="00575466"/>
  </w:style>
  <w:style w:type="character" w:customStyle="1" w:styleId="AnredeZchn">
    <w:name w:val="Anrede Zchn"/>
    <w:link w:val="Anrede"/>
    <w:rsid w:val="00575466"/>
    <w:rPr>
      <w:rFonts w:ascii="Times New Roman" w:hAnsi="Times New Roman"/>
      <w:lang w:eastAsia="en-US"/>
    </w:rPr>
  </w:style>
  <w:style w:type="paragraph" w:styleId="Unterschrift">
    <w:name w:val="Signature"/>
    <w:basedOn w:val="Standard"/>
    <w:link w:val="UnterschriftZchn"/>
    <w:rsid w:val="00575466"/>
    <w:pPr>
      <w:ind w:left="4252"/>
    </w:pPr>
  </w:style>
  <w:style w:type="character" w:customStyle="1" w:styleId="UnterschriftZchn">
    <w:name w:val="Unterschrift Zchn"/>
    <w:link w:val="Unterschrift"/>
    <w:rsid w:val="00575466"/>
    <w:rPr>
      <w:rFonts w:ascii="Times New Roman" w:hAnsi="Times New Roman"/>
      <w:lang w:eastAsia="en-US"/>
    </w:rPr>
  </w:style>
  <w:style w:type="paragraph" w:styleId="Untertitel">
    <w:name w:val="Subtitle"/>
    <w:basedOn w:val="Standard"/>
    <w:next w:val="Standard"/>
    <w:link w:val="UntertitelZchn"/>
    <w:qFormat/>
    <w:rsid w:val="00575466"/>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575466"/>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575466"/>
    <w:pPr>
      <w:ind w:left="200" w:hanging="200"/>
    </w:pPr>
  </w:style>
  <w:style w:type="paragraph" w:styleId="Abbildungsverzeichnis">
    <w:name w:val="table of figures"/>
    <w:basedOn w:val="Standard"/>
    <w:next w:val="Standard"/>
    <w:rsid w:val="00575466"/>
  </w:style>
  <w:style w:type="paragraph" w:styleId="Titel">
    <w:name w:val="Title"/>
    <w:basedOn w:val="Standard"/>
    <w:next w:val="Standard"/>
    <w:link w:val="TitelZchn"/>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575466"/>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575466"/>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rsid w:val="000B182A"/>
    <w:rPr>
      <w:rFonts w:ascii="Times New Roman" w:hAnsi="Times New Roman"/>
      <w:lang w:val="en-GB" w:eastAsia="en-US"/>
    </w:rPr>
  </w:style>
  <w:style w:type="table" w:styleId="Tabellenraster">
    <w:name w:val="Table Grid"/>
    <w:basedOn w:val="NormaleTabelle"/>
    <w:rsid w:val="00751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5743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952406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33501.htm%20Version%2017.4.2" TargetMode="External"/><Relationship Id="rId3" Type="http://schemas.openxmlformats.org/officeDocument/2006/relationships/settings" Target="settings.xml"/><Relationship Id="rId7" Type="http://schemas.openxmlformats.org/officeDocument/2006/relationships/hyperlink" Target="https://doi.org/10.1145/3507657.35285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796</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Thomas Pätzold</cp:lastModifiedBy>
  <cp:revision>6</cp:revision>
  <dcterms:created xsi:type="dcterms:W3CDTF">2022-05-05T14:25:00Z</dcterms:created>
  <dcterms:modified xsi:type="dcterms:W3CDTF">2022-05-05T14:30:00Z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